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CE374E" w:rsidRDefault="00FC6162" w:rsidP="00CE37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CE374E" w:rsidRDefault="00BB0A59" w:rsidP="00CE374E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E347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E2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D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94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BFB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E2B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86" w:rsidRPr="00E60DE2" w:rsidRDefault="000D4CB9" w:rsidP="00864AA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CB9">
        <w:rPr>
          <w:rFonts w:ascii="Times New Roman" w:hAnsi="Times New Roman" w:cs="Times New Roman"/>
          <w:sz w:val="24"/>
          <w:szCs w:val="24"/>
        </w:rPr>
        <w:t>О</w:t>
      </w:r>
      <w:r w:rsidR="009A244D">
        <w:rPr>
          <w:rFonts w:ascii="Times New Roman" w:hAnsi="Times New Roman" w:cs="Times New Roman"/>
          <w:sz w:val="24"/>
          <w:szCs w:val="24"/>
        </w:rPr>
        <w:t xml:space="preserve">б </w:t>
      </w:r>
      <w:r w:rsidR="00864AA6" w:rsidRPr="00864AA6">
        <w:rPr>
          <w:rFonts w:ascii="Times New Roman" w:hAnsi="Times New Roman" w:cs="Times New Roman"/>
          <w:sz w:val="24"/>
          <w:szCs w:val="24"/>
        </w:rPr>
        <w:t>отдельных мерах государственной поддержки населения в целях обеспечения доступности жилищно-коммунальных услуг в связи с государственным регулированием тарифов на жилищно-коммунальные услуги</w:t>
      </w:r>
      <w:bookmarkStart w:id="0" w:name="_GoBack"/>
      <w:bookmarkEnd w:id="0"/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CE374E" w:rsidRDefault="00CB2E86" w:rsidP="00CE374E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9112A" w:rsidRPr="00CE374E" w:rsidRDefault="00864AA6" w:rsidP="00020E2B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30 Конституционного закона Республики Южная Осетия «О Правительстве Республики Южная Осетия», статьей 42 Закона Республики Южная Осетия «Об основах бюджетного устройства и бюджетного процесса», Постановлением Правительства Республики Южная Осетия от 19 мая 2016 года № 24 «О государственном регулировании цен (тарифов) в Республике Южная Осетия» Правительство Республики Южная Осетия </w:t>
      </w:r>
      <w:r w:rsidR="0039112A" w:rsidRPr="00CE374E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постановляет</w:t>
      </w:r>
      <w:r w:rsidR="0039112A"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112A" w:rsidRDefault="0039112A" w:rsidP="00020E2B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4AA6" w:rsidRPr="00864AA6" w:rsidRDefault="00864AA6" w:rsidP="00020E2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A6">
        <w:rPr>
          <w:rFonts w:ascii="Times New Roman" w:eastAsia="Calibri" w:hAnsi="Times New Roman" w:cs="Times New Roman"/>
          <w:sz w:val="24"/>
          <w:szCs w:val="24"/>
        </w:rPr>
        <w:t>1. Утвердить:</w:t>
      </w:r>
    </w:p>
    <w:p w:rsidR="00864AA6" w:rsidRPr="00864AA6" w:rsidRDefault="00864AA6" w:rsidP="00020E2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A6">
        <w:rPr>
          <w:rFonts w:ascii="Times New Roman" w:eastAsia="Calibri" w:hAnsi="Times New Roman" w:cs="Times New Roman"/>
          <w:sz w:val="24"/>
          <w:szCs w:val="24"/>
        </w:rPr>
        <w:t xml:space="preserve">Правила реализации отдельных мер государственной поддержки населения в целях обеспечения доступности жилищно-коммунальных услуг в связи с государственным регулированием тарифов на жилищно-коммунальные услуги, согласно </w:t>
      </w:r>
      <w:r w:rsidR="00020E2B">
        <w:rPr>
          <w:rFonts w:ascii="Times New Roman" w:eastAsia="Calibri" w:hAnsi="Times New Roman" w:cs="Times New Roman"/>
          <w:sz w:val="24"/>
          <w:szCs w:val="24"/>
        </w:rPr>
        <w:t>П</w:t>
      </w:r>
      <w:r w:rsidRPr="00864AA6">
        <w:rPr>
          <w:rFonts w:ascii="Times New Roman" w:eastAsia="Calibri" w:hAnsi="Times New Roman" w:cs="Times New Roman"/>
          <w:sz w:val="24"/>
          <w:szCs w:val="24"/>
        </w:rPr>
        <w:t xml:space="preserve">риложению </w:t>
      </w:r>
      <w:r w:rsidR="00EE335C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864AA6">
        <w:rPr>
          <w:rFonts w:ascii="Times New Roman" w:eastAsia="Calibri" w:hAnsi="Times New Roman" w:cs="Times New Roman"/>
          <w:sz w:val="24"/>
          <w:szCs w:val="24"/>
        </w:rPr>
        <w:t>1;</w:t>
      </w:r>
    </w:p>
    <w:p w:rsidR="00864AA6" w:rsidRPr="00864AA6" w:rsidRDefault="00864AA6" w:rsidP="00020E2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A6">
        <w:rPr>
          <w:rFonts w:ascii="Times New Roman" w:eastAsia="Calibri" w:hAnsi="Times New Roman" w:cs="Times New Roman"/>
          <w:sz w:val="24"/>
          <w:szCs w:val="24"/>
        </w:rPr>
        <w:t>Порядок предоставления государственным унитарным предприятиям из Государственного бюджета Республики Южная Осетия субсидии с целью возмещения части недополученных доходов и (или) части затрат, возникающих в связи с применением мер государственной поддержки населения в целях обеспечения доступности ус</w:t>
      </w:r>
      <w:r w:rsidR="00020E2B">
        <w:rPr>
          <w:rFonts w:ascii="Times New Roman" w:eastAsia="Calibri" w:hAnsi="Times New Roman" w:cs="Times New Roman"/>
          <w:sz w:val="24"/>
          <w:szCs w:val="24"/>
        </w:rPr>
        <w:t>луг электроснабжения, согласно П</w:t>
      </w:r>
      <w:r w:rsidRPr="00864AA6">
        <w:rPr>
          <w:rFonts w:ascii="Times New Roman" w:eastAsia="Calibri" w:hAnsi="Times New Roman" w:cs="Times New Roman"/>
          <w:sz w:val="24"/>
          <w:szCs w:val="24"/>
        </w:rPr>
        <w:t xml:space="preserve">риложению </w:t>
      </w:r>
      <w:r w:rsidR="00020E2B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864AA6">
        <w:rPr>
          <w:rFonts w:ascii="Times New Roman" w:eastAsia="Calibri" w:hAnsi="Times New Roman" w:cs="Times New Roman"/>
          <w:sz w:val="24"/>
          <w:szCs w:val="24"/>
        </w:rPr>
        <w:t>2;</w:t>
      </w:r>
    </w:p>
    <w:p w:rsidR="00864AA6" w:rsidRPr="00864AA6" w:rsidRDefault="00864AA6" w:rsidP="00020E2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A6">
        <w:rPr>
          <w:rFonts w:ascii="Times New Roman" w:eastAsia="Calibri" w:hAnsi="Times New Roman" w:cs="Times New Roman"/>
          <w:sz w:val="24"/>
          <w:szCs w:val="24"/>
        </w:rPr>
        <w:t xml:space="preserve">Порядок предоставления государственным унитарным предприятиям из Государственного бюджета Республики Южная Осетия субсидии с целью возмещения части недополученных доходов и (или) части затрат, возникающих в связи с применением мер государственной поддержки населения в целях обеспечения доступности услуг газоснабжения, согласно </w:t>
      </w:r>
      <w:r w:rsidR="00EE335C">
        <w:rPr>
          <w:rFonts w:ascii="Times New Roman" w:eastAsia="Calibri" w:hAnsi="Times New Roman" w:cs="Times New Roman"/>
          <w:sz w:val="24"/>
          <w:szCs w:val="24"/>
        </w:rPr>
        <w:t>П</w:t>
      </w:r>
      <w:r w:rsidRPr="00864AA6">
        <w:rPr>
          <w:rFonts w:ascii="Times New Roman" w:eastAsia="Calibri" w:hAnsi="Times New Roman" w:cs="Times New Roman"/>
          <w:sz w:val="24"/>
          <w:szCs w:val="24"/>
        </w:rPr>
        <w:t xml:space="preserve">риложению </w:t>
      </w:r>
      <w:r w:rsidR="00020E2B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864AA6">
        <w:rPr>
          <w:rFonts w:ascii="Times New Roman" w:eastAsia="Calibri" w:hAnsi="Times New Roman" w:cs="Times New Roman"/>
          <w:sz w:val="24"/>
          <w:szCs w:val="24"/>
        </w:rPr>
        <w:t>3;</w:t>
      </w:r>
    </w:p>
    <w:p w:rsidR="00864AA6" w:rsidRPr="00864AA6" w:rsidRDefault="00864AA6" w:rsidP="00020E2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A6">
        <w:rPr>
          <w:rFonts w:ascii="Times New Roman" w:eastAsia="Calibri" w:hAnsi="Times New Roman" w:cs="Times New Roman"/>
          <w:sz w:val="24"/>
          <w:szCs w:val="24"/>
        </w:rPr>
        <w:t>Порядок предоставления государственным унитарным предприятиям из Государственного бюджета Республики Южная Осетия субсидии с целью возмещения части недополученных доходов и (или) части затрат, возникающих в связи с применением мер государственной поддержки населения в целях обеспечения доступности услуг холодного водоснабжения и</w:t>
      </w:r>
      <w:r w:rsidR="00EE335C">
        <w:rPr>
          <w:rFonts w:ascii="Times New Roman" w:eastAsia="Calibri" w:hAnsi="Times New Roman" w:cs="Times New Roman"/>
          <w:sz w:val="24"/>
          <w:szCs w:val="24"/>
        </w:rPr>
        <w:t xml:space="preserve"> (или) водоотведения, согласно П</w:t>
      </w:r>
      <w:r w:rsidRPr="00864AA6">
        <w:rPr>
          <w:rFonts w:ascii="Times New Roman" w:eastAsia="Calibri" w:hAnsi="Times New Roman" w:cs="Times New Roman"/>
          <w:sz w:val="24"/>
          <w:szCs w:val="24"/>
        </w:rPr>
        <w:t>риложению № 4;</w:t>
      </w:r>
    </w:p>
    <w:p w:rsidR="00864AA6" w:rsidRPr="00864AA6" w:rsidRDefault="00864AA6" w:rsidP="00020E2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A6">
        <w:rPr>
          <w:rFonts w:ascii="Times New Roman" w:eastAsia="Calibri" w:hAnsi="Times New Roman" w:cs="Times New Roman"/>
          <w:sz w:val="24"/>
          <w:szCs w:val="24"/>
        </w:rPr>
        <w:t xml:space="preserve">Порядок предоставления государственным унитарным предприятиям из Государственного бюджета Республики Южная Осетия субсидии с целью возмещения части недополученных доходов и (или) части затрат, возникающих в связи с применением </w:t>
      </w:r>
      <w:r w:rsidRPr="00864A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мер государственной поддержки населения в целях обеспечения доступности услуг теплоснабжения, согласно </w:t>
      </w:r>
      <w:r w:rsidR="00EE335C">
        <w:rPr>
          <w:rFonts w:ascii="Times New Roman" w:eastAsia="Calibri" w:hAnsi="Times New Roman" w:cs="Times New Roman"/>
          <w:sz w:val="24"/>
          <w:szCs w:val="24"/>
        </w:rPr>
        <w:t>П</w:t>
      </w:r>
      <w:r w:rsidRPr="00864AA6">
        <w:rPr>
          <w:rFonts w:ascii="Times New Roman" w:eastAsia="Calibri" w:hAnsi="Times New Roman" w:cs="Times New Roman"/>
          <w:sz w:val="24"/>
          <w:szCs w:val="24"/>
        </w:rPr>
        <w:t xml:space="preserve">риложению </w:t>
      </w:r>
      <w:r w:rsidR="00020E2B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864AA6">
        <w:rPr>
          <w:rFonts w:ascii="Times New Roman" w:eastAsia="Calibri" w:hAnsi="Times New Roman" w:cs="Times New Roman"/>
          <w:sz w:val="24"/>
          <w:szCs w:val="24"/>
        </w:rPr>
        <w:t>5;</w:t>
      </w:r>
    </w:p>
    <w:p w:rsidR="00864AA6" w:rsidRPr="00864AA6" w:rsidRDefault="00864AA6" w:rsidP="00020E2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A6">
        <w:rPr>
          <w:rFonts w:ascii="Times New Roman" w:eastAsia="Calibri" w:hAnsi="Times New Roman" w:cs="Times New Roman"/>
          <w:sz w:val="24"/>
          <w:szCs w:val="24"/>
        </w:rPr>
        <w:t xml:space="preserve">Порядок предоставления государственным унитарным предприятиям из Государственного бюджета Республики Южная Осетия субсидии с целью возмещения части недополученных доходов и (или) части затрат, возникающих в связи с применением мер государственной поддержки населения в целях обеспечения доступности услуг в сфере обращения с твердыми коммунальными отходами, согласно </w:t>
      </w:r>
      <w:r w:rsidR="00EE335C">
        <w:rPr>
          <w:rFonts w:ascii="Times New Roman" w:eastAsia="Calibri" w:hAnsi="Times New Roman" w:cs="Times New Roman"/>
          <w:sz w:val="24"/>
          <w:szCs w:val="24"/>
        </w:rPr>
        <w:t>П</w:t>
      </w:r>
      <w:r w:rsidRPr="00864AA6">
        <w:rPr>
          <w:rFonts w:ascii="Times New Roman" w:eastAsia="Calibri" w:hAnsi="Times New Roman" w:cs="Times New Roman"/>
          <w:sz w:val="24"/>
          <w:szCs w:val="24"/>
        </w:rPr>
        <w:t>риложению</w:t>
      </w:r>
      <w:r w:rsidR="00EE335C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864AA6">
        <w:rPr>
          <w:rFonts w:ascii="Times New Roman" w:eastAsia="Calibri" w:hAnsi="Times New Roman" w:cs="Times New Roman"/>
          <w:sz w:val="24"/>
          <w:szCs w:val="24"/>
        </w:rPr>
        <w:t xml:space="preserve"> 6;</w:t>
      </w:r>
    </w:p>
    <w:p w:rsidR="00864AA6" w:rsidRPr="00864AA6" w:rsidRDefault="00864AA6" w:rsidP="00020E2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A6">
        <w:rPr>
          <w:rFonts w:ascii="Times New Roman" w:eastAsia="Calibri" w:hAnsi="Times New Roman" w:cs="Times New Roman"/>
          <w:sz w:val="24"/>
          <w:szCs w:val="24"/>
        </w:rPr>
        <w:t xml:space="preserve">Порядок предоставления государственным унитарным предприятиям из Государственного бюджета Республики Южная Осетия субсидии с целью возмещения части недополученных доходов и (или) затрат, возникающих в связи с применением мер государственной поддержки населения в целях обеспечения доступности услуг содержания и текущего ремонта общего имущества в многоквартирном доме, согласно </w:t>
      </w:r>
      <w:r w:rsidR="00EE335C">
        <w:rPr>
          <w:rFonts w:ascii="Times New Roman" w:eastAsia="Calibri" w:hAnsi="Times New Roman" w:cs="Times New Roman"/>
          <w:sz w:val="24"/>
          <w:szCs w:val="24"/>
        </w:rPr>
        <w:t>П</w:t>
      </w:r>
      <w:r w:rsidRPr="00864AA6">
        <w:rPr>
          <w:rFonts w:ascii="Times New Roman" w:eastAsia="Calibri" w:hAnsi="Times New Roman" w:cs="Times New Roman"/>
          <w:sz w:val="24"/>
          <w:szCs w:val="24"/>
        </w:rPr>
        <w:t>риложению</w:t>
      </w:r>
      <w:r w:rsidR="00EE335C">
        <w:rPr>
          <w:rFonts w:ascii="Times New Roman" w:eastAsia="Calibri" w:hAnsi="Times New Roman" w:cs="Times New Roman"/>
          <w:sz w:val="24"/>
          <w:szCs w:val="24"/>
        </w:rPr>
        <w:t> № </w:t>
      </w:r>
      <w:r w:rsidRPr="00864AA6">
        <w:rPr>
          <w:rFonts w:ascii="Times New Roman" w:eastAsia="Calibri" w:hAnsi="Times New Roman" w:cs="Times New Roman"/>
          <w:sz w:val="24"/>
          <w:szCs w:val="24"/>
        </w:rPr>
        <w:t>7.</w:t>
      </w:r>
    </w:p>
    <w:p w:rsidR="00864AA6" w:rsidRPr="00864AA6" w:rsidRDefault="00864AA6" w:rsidP="00020E2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4AA6" w:rsidRPr="00864AA6" w:rsidRDefault="00864AA6" w:rsidP="00020E2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4AA6">
        <w:rPr>
          <w:rFonts w:ascii="Times New Roman" w:eastAsia="Calibri" w:hAnsi="Times New Roman" w:cs="Times New Roman"/>
          <w:sz w:val="24"/>
          <w:szCs w:val="24"/>
        </w:rPr>
        <w:t xml:space="preserve">2. Установить, что предоставление субсидии осуществляется ежемесячно в пределах бюджетных ассигнований и лимитов бюджетных обязательств, утвержденных в установленном порядке </w:t>
      </w:r>
      <w:r w:rsidRPr="00864AA6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="00020E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аконом Республики Южная Осетия </w:t>
      </w:r>
      <w:r w:rsidRPr="00864AA6">
        <w:rPr>
          <w:rFonts w:ascii="Times New Roman" w:eastAsia="Calibri" w:hAnsi="Times New Roman" w:cs="Times New Roman"/>
          <w:color w:val="000000"/>
          <w:sz w:val="24"/>
          <w:szCs w:val="24"/>
        </w:rPr>
        <w:t>о государственном бюджете на соответствующий финансовый год.</w:t>
      </w:r>
    </w:p>
    <w:p w:rsidR="00864AA6" w:rsidRPr="00864AA6" w:rsidRDefault="00864AA6" w:rsidP="00020E2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4AA6" w:rsidRPr="00864AA6" w:rsidRDefault="00864AA6" w:rsidP="00020E2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A6">
        <w:rPr>
          <w:rFonts w:ascii="Times New Roman" w:eastAsia="Calibri" w:hAnsi="Times New Roman" w:cs="Times New Roman"/>
          <w:sz w:val="24"/>
          <w:szCs w:val="24"/>
        </w:rPr>
        <w:t>3. Установить, что разъяснения о применении положений, утвержденных настоящим Постановлением, дает Министерство экономического развития Республики Южная Осетия.</w:t>
      </w:r>
    </w:p>
    <w:p w:rsidR="00864AA6" w:rsidRPr="00864AA6" w:rsidRDefault="00864AA6" w:rsidP="00020E2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4AA6" w:rsidRPr="00864AA6" w:rsidRDefault="00864AA6" w:rsidP="00020E2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A6">
        <w:rPr>
          <w:rFonts w:ascii="Times New Roman" w:eastAsia="Calibri" w:hAnsi="Times New Roman" w:cs="Times New Roman"/>
          <w:sz w:val="24"/>
          <w:szCs w:val="24"/>
        </w:rPr>
        <w:t>4. Признать утратившими силу Постановление Правительства Республики Южная Осетия от 11 марта 2020 года № 12 «Об отдельных мерах государственной поддержки населения в целях обеспечения доступности жилищно-коммунальных услуг в связи с государственным регулированием тарифов на жилищно-коммунальные услуги».</w:t>
      </w:r>
    </w:p>
    <w:p w:rsidR="00864AA6" w:rsidRPr="00864AA6" w:rsidRDefault="00864AA6" w:rsidP="00020E2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4AA6" w:rsidRPr="00864AA6" w:rsidRDefault="00864AA6" w:rsidP="00020E2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A6">
        <w:rPr>
          <w:rFonts w:ascii="Times New Roman" w:eastAsia="Calibri" w:hAnsi="Times New Roman" w:cs="Times New Roman"/>
          <w:sz w:val="24"/>
          <w:szCs w:val="24"/>
        </w:rPr>
        <w:t xml:space="preserve">5. Контроль за исполнением настоящего Постановления возложить </w:t>
      </w:r>
      <w:r w:rsidR="00020E2B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864AA6">
        <w:rPr>
          <w:rFonts w:ascii="Times New Roman" w:eastAsia="Calibri" w:hAnsi="Times New Roman" w:cs="Times New Roman"/>
          <w:sz w:val="24"/>
          <w:szCs w:val="24"/>
        </w:rPr>
        <w:t>Минист</w:t>
      </w:r>
      <w:r w:rsidR="00020E2B">
        <w:rPr>
          <w:rFonts w:ascii="Times New Roman" w:eastAsia="Calibri" w:hAnsi="Times New Roman" w:cs="Times New Roman"/>
          <w:sz w:val="24"/>
          <w:szCs w:val="24"/>
        </w:rPr>
        <w:t>ерство</w:t>
      </w:r>
      <w:r w:rsidRPr="00864AA6">
        <w:rPr>
          <w:rFonts w:ascii="Times New Roman" w:eastAsia="Calibri" w:hAnsi="Times New Roman" w:cs="Times New Roman"/>
          <w:sz w:val="24"/>
          <w:szCs w:val="24"/>
        </w:rPr>
        <w:t xml:space="preserve"> экономического развития Республики Южная Осетия </w:t>
      </w:r>
      <w:r w:rsidR="00020E2B">
        <w:rPr>
          <w:rFonts w:ascii="Times New Roman" w:eastAsia="Calibri" w:hAnsi="Times New Roman" w:cs="Times New Roman"/>
          <w:sz w:val="24"/>
          <w:szCs w:val="24"/>
        </w:rPr>
        <w:t>(</w:t>
      </w:r>
      <w:r w:rsidR="00EE335C">
        <w:rPr>
          <w:rFonts w:ascii="Times New Roman" w:eastAsia="Calibri" w:hAnsi="Times New Roman" w:cs="Times New Roman"/>
          <w:sz w:val="24"/>
          <w:szCs w:val="24"/>
        </w:rPr>
        <w:t>Тадтаев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Д.М.</w:t>
      </w:r>
      <w:r w:rsidR="00020E2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855D8" w:rsidRDefault="001855D8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7A4DC1" w:rsidRDefault="007A4DC1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864AA6" w:rsidRDefault="00864AA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2157AA" w:rsidRPr="00CE374E" w:rsidRDefault="002157AA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864AA6" w:rsidRDefault="00864AA6" w:rsidP="00864AA6">
      <w:pPr>
        <w:tabs>
          <w:tab w:val="left" w:pos="993"/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Председателя Правительства</w:t>
      </w:r>
    </w:p>
    <w:p w:rsidR="00864AA6" w:rsidRDefault="00864AA6" w:rsidP="00864AA6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Г. Бекоев</w:t>
      </w:r>
    </w:p>
    <w:p w:rsidR="000D4CB9" w:rsidRPr="007A4DC1" w:rsidRDefault="000D4CB9" w:rsidP="00864AA6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sectPr w:rsidR="000D4CB9" w:rsidRPr="007A4DC1" w:rsidSect="00D24A26">
      <w:headerReference w:type="firs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F5F" w:rsidRDefault="00F91F5F" w:rsidP="00074C30">
      <w:pPr>
        <w:spacing w:after="0" w:line="240" w:lineRule="auto"/>
      </w:pPr>
      <w:r>
        <w:separator/>
      </w:r>
    </w:p>
  </w:endnote>
  <w:endnote w:type="continuationSeparator" w:id="0">
    <w:p w:rsidR="00F91F5F" w:rsidRDefault="00F91F5F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F5F" w:rsidRDefault="00F91F5F" w:rsidP="00074C30">
      <w:pPr>
        <w:spacing w:after="0" w:line="240" w:lineRule="auto"/>
      </w:pPr>
      <w:r>
        <w:separator/>
      </w:r>
    </w:p>
  </w:footnote>
  <w:footnote w:type="continuationSeparator" w:id="0">
    <w:p w:rsidR="00F91F5F" w:rsidRDefault="00F91F5F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CB9" w:rsidRDefault="000D4CB9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42E0"/>
    <w:multiLevelType w:val="hybridMultilevel"/>
    <w:tmpl w:val="7DC09FFE"/>
    <w:lvl w:ilvl="0" w:tplc="62DC102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F4D67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7C196C"/>
    <w:multiLevelType w:val="hybridMultilevel"/>
    <w:tmpl w:val="05620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1E26D2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62D1C"/>
    <w:multiLevelType w:val="hybridMultilevel"/>
    <w:tmpl w:val="AB243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F4EA8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035B58"/>
    <w:multiLevelType w:val="hybridMultilevel"/>
    <w:tmpl w:val="2E980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D5376"/>
    <w:multiLevelType w:val="hybridMultilevel"/>
    <w:tmpl w:val="37005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D04C4"/>
    <w:multiLevelType w:val="hybridMultilevel"/>
    <w:tmpl w:val="6250FC0A"/>
    <w:lvl w:ilvl="0" w:tplc="F586B6E0">
      <w:start w:val="1"/>
      <w:numFmt w:val="decimal"/>
      <w:lvlText w:val="%1)"/>
      <w:lvlJc w:val="left"/>
      <w:pPr>
        <w:ind w:left="-5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" w:hanging="360"/>
      </w:pPr>
    </w:lvl>
    <w:lvl w:ilvl="2" w:tplc="0419001B" w:tentative="1">
      <w:start w:val="1"/>
      <w:numFmt w:val="lowerRoman"/>
      <w:lvlText w:val="%3."/>
      <w:lvlJc w:val="right"/>
      <w:pPr>
        <w:ind w:left="846" w:hanging="180"/>
      </w:pPr>
    </w:lvl>
    <w:lvl w:ilvl="3" w:tplc="0419000F" w:tentative="1">
      <w:start w:val="1"/>
      <w:numFmt w:val="decimal"/>
      <w:lvlText w:val="%4."/>
      <w:lvlJc w:val="left"/>
      <w:pPr>
        <w:ind w:left="1566" w:hanging="360"/>
      </w:pPr>
    </w:lvl>
    <w:lvl w:ilvl="4" w:tplc="04190019" w:tentative="1">
      <w:start w:val="1"/>
      <w:numFmt w:val="lowerLetter"/>
      <w:lvlText w:val="%5."/>
      <w:lvlJc w:val="left"/>
      <w:pPr>
        <w:ind w:left="2286" w:hanging="360"/>
      </w:pPr>
    </w:lvl>
    <w:lvl w:ilvl="5" w:tplc="0419001B" w:tentative="1">
      <w:start w:val="1"/>
      <w:numFmt w:val="lowerRoman"/>
      <w:lvlText w:val="%6."/>
      <w:lvlJc w:val="right"/>
      <w:pPr>
        <w:ind w:left="3006" w:hanging="180"/>
      </w:pPr>
    </w:lvl>
    <w:lvl w:ilvl="6" w:tplc="0419000F" w:tentative="1">
      <w:start w:val="1"/>
      <w:numFmt w:val="decimal"/>
      <w:lvlText w:val="%7."/>
      <w:lvlJc w:val="left"/>
      <w:pPr>
        <w:ind w:left="3726" w:hanging="360"/>
      </w:pPr>
    </w:lvl>
    <w:lvl w:ilvl="7" w:tplc="04190019" w:tentative="1">
      <w:start w:val="1"/>
      <w:numFmt w:val="lowerLetter"/>
      <w:lvlText w:val="%8."/>
      <w:lvlJc w:val="left"/>
      <w:pPr>
        <w:ind w:left="4446" w:hanging="360"/>
      </w:pPr>
    </w:lvl>
    <w:lvl w:ilvl="8" w:tplc="0419001B" w:tentative="1">
      <w:start w:val="1"/>
      <w:numFmt w:val="lowerRoman"/>
      <w:lvlText w:val="%9."/>
      <w:lvlJc w:val="right"/>
      <w:pPr>
        <w:ind w:left="5166" w:hanging="180"/>
      </w:pPr>
    </w:lvl>
  </w:abstractNum>
  <w:abstractNum w:abstractNumId="13">
    <w:nsid w:val="2AE43911"/>
    <w:multiLevelType w:val="hybridMultilevel"/>
    <w:tmpl w:val="37005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03FD1"/>
    <w:multiLevelType w:val="hybridMultilevel"/>
    <w:tmpl w:val="F818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A3534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9D7944"/>
    <w:multiLevelType w:val="multilevel"/>
    <w:tmpl w:val="CEBEDE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EA5728"/>
    <w:multiLevelType w:val="hybridMultilevel"/>
    <w:tmpl w:val="D1BCAD6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9">
    <w:nsid w:val="506D39D4"/>
    <w:multiLevelType w:val="hybridMultilevel"/>
    <w:tmpl w:val="D1786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32FC6"/>
    <w:multiLevelType w:val="hybridMultilevel"/>
    <w:tmpl w:val="F818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54B7A"/>
    <w:multiLevelType w:val="hybridMultilevel"/>
    <w:tmpl w:val="AB243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A56FD"/>
    <w:multiLevelType w:val="multilevel"/>
    <w:tmpl w:val="CDDAC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B450BC"/>
    <w:multiLevelType w:val="hybridMultilevel"/>
    <w:tmpl w:val="F818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A3C3D83"/>
    <w:multiLevelType w:val="hybridMultilevel"/>
    <w:tmpl w:val="34503EE0"/>
    <w:lvl w:ilvl="0" w:tplc="24B8F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2A76F8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0"/>
  </w:num>
  <w:num w:numId="3">
    <w:abstractNumId w:val="26"/>
  </w:num>
  <w:num w:numId="4">
    <w:abstractNumId w:val="20"/>
  </w:num>
  <w:num w:numId="5">
    <w:abstractNumId w:val="29"/>
  </w:num>
  <w:num w:numId="6">
    <w:abstractNumId w:val="21"/>
  </w:num>
  <w:num w:numId="7">
    <w:abstractNumId w:val="1"/>
  </w:num>
  <w:num w:numId="8">
    <w:abstractNumId w:val="2"/>
  </w:num>
  <w:num w:numId="9">
    <w:abstractNumId w:val="28"/>
  </w:num>
  <w:num w:numId="10">
    <w:abstractNumId w:val="8"/>
  </w:num>
  <w:num w:numId="11">
    <w:abstractNumId w:val="31"/>
  </w:num>
  <w:num w:numId="12">
    <w:abstractNumId w:val="7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7"/>
  </w:num>
  <w:num w:numId="17">
    <w:abstractNumId w:val="10"/>
  </w:num>
  <w:num w:numId="18">
    <w:abstractNumId w:val="23"/>
  </w:num>
  <w:num w:numId="19">
    <w:abstractNumId w:val="6"/>
  </w:num>
  <w:num w:numId="20">
    <w:abstractNumId w:val="0"/>
  </w:num>
  <w:num w:numId="21">
    <w:abstractNumId w:val="22"/>
  </w:num>
  <w:num w:numId="22">
    <w:abstractNumId w:val="14"/>
  </w:num>
  <w:num w:numId="23">
    <w:abstractNumId w:val="25"/>
  </w:num>
  <w:num w:numId="24">
    <w:abstractNumId w:val="11"/>
  </w:num>
  <w:num w:numId="25">
    <w:abstractNumId w:val="19"/>
  </w:num>
  <w:num w:numId="26">
    <w:abstractNumId w:val="3"/>
  </w:num>
  <w:num w:numId="27">
    <w:abstractNumId w:val="5"/>
  </w:num>
  <w:num w:numId="28">
    <w:abstractNumId w:val="13"/>
  </w:num>
  <w:num w:numId="29">
    <w:abstractNumId w:val="9"/>
  </w:num>
  <w:num w:numId="30">
    <w:abstractNumId w:val="15"/>
  </w:num>
  <w:num w:numId="31">
    <w:abstractNumId w:val="32"/>
  </w:num>
  <w:num w:numId="32">
    <w:abstractNumId w:val="18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06056"/>
    <w:rsid w:val="000103CC"/>
    <w:rsid w:val="00020E2B"/>
    <w:rsid w:val="00045914"/>
    <w:rsid w:val="000471F9"/>
    <w:rsid w:val="00074C30"/>
    <w:rsid w:val="000C14FC"/>
    <w:rsid w:val="000D4CB9"/>
    <w:rsid w:val="000D7A16"/>
    <w:rsid w:val="0010796A"/>
    <w:rsid w:val="001115BE"/>
    <w:rsid w:val="00130CA4"/>
    <w:rsid w:val="0013428A"/>
    <w:rsid w:val="00175B8E"/>
    <w:rsid w:val="001838B3"/>
    <w:rsid w:val="001855D8"/>
    <w:rsid w:val="00193471"/>
    <w:rsid w:val="001B4804"/>
    <w:rsid w:val="001D27FF"/>
    <w:rsid w:val="001D5E7A"/>
    <w:rsid w:val="001F46A4"/>
    <w:rsid w:val="002108B6"/>
    <w:rsid w:val="002157AA"/>
    <w:rsid w:val="00216EAC"/>
    <w:rsid w:val="00217475"/>
    <w:rsid w:val="00242C29"/>
    <w:rsid w:val="002432F2"/>
    <w:rsid w:val="00285363"/>
    <w:rsid w:val="00286C47"/>
    <w:rsid w:val="002D145A"/>
    <w:rsid w:val="002E3320"/>
    <w:rsid w:val="00323646"/>
    <w:rsid w:val="00331146"/>
    <w:rsid w:val="00350607"/>
    <w:rsid w:val="003511E5"/>
    <w:rsid w:val="003572AA"/>
    <w:rsid w:val="003778B3"/>
    <w:rsid w:val="0039112A"/>
    <w:rsid w:val="003C0BFD"/>
    <w:rsid w:val="003C551B"/>
    <w:rsid w:val="003F1EDA"/>
    <w:rsid w:val="003F7141"/>
    <w:rsid w:val="00405AF7"/>
    <w:rsid w:val="00462476"/>
    <w:rsid w:val="004975A9"/>
    <w:rsid w:val="004B699B"/>
    <w:rsid w:val="004E5A32"/>
    <w:rsid w:val="004E637A"/>
    <w:rsid w:val="004F180B"/>
    <w:rsid w:val="005036BA"/>
    <w:rsid w:val="00504B6D"/>
    <w:rsid w:val="00513251"/>
    <w:rsid w:val="00567D1D"/>
    <w:rsid w:val="00593AF1"/>
    <w:rsid w:val="005B2242"/>
    <w:rsid w:val="005D121C"/>
    <w:rsid w:val="005E70DF"/>
    <w:rsid w:val="005E749A"/>
    <w:rsid w:val="006070A7"/>
    <w:rsid w:val="0061232D"/>
    <w:rsid w:val="00625024"/>
    <w:rsid w:val="00680CF3"/>
    <w:rsid w:val="006819B9"/>
    <w:rsid w:val="006A3D4F"/>
    <w:rsid w:val="006C3B50"/>
    <w:rsid w:val="006E4DC4"/>
    <w:rsid w:val="006F06C7"/>
    <w:rsid w:val="00705C84"/>
    <w:rsid w:val="00711E5E"/>
    <w:rsid w:val="00715029"/>
    <w:rsid w:val="007864E1"/>
    <w:rsid w:val="00795B24"/>
    <w:rsid w:val="00795FE1"/>
    <w:rsid w:val="007A4DC1"/>
    <w:rsid w:val="007C0E01"/>
    <w:rsid w:val="007C2C23"/>
    <w:rsid w:val="007C53AD"/>
    <w:rsid w:val="00864AA6"/>
    <w:rsid w:val="00870DCF"/>
    <w:rsid w:val="00871A16"/>
    <w:rsid w:val="008929D4"/>
    <w:rsid w:val="00897F12"/>
    <w:rsid w:val="008A03AB"/>
    <w:rsid w:val="008B3877"/>
    <w:rsid w:val="008B712F"/>
    <w:rsid w:val="008C29A5"/>
    <w:rsid w:val="008C39CD"/>
    <w:rsid w:val="008E4EAA"/>
    <w:rsid w:val="008F34B4"/>
    <w:rsid w:val="00900213"/>
    <w:rsid w:val="009005F5"/>
    <w:rsid w:val="009026F2"/>
    <w:rsid w:val="0094536D"/>
    <w:rsid w:val="00947555"/>
    <w:rsid w:val="009609A6"/>
    <w:rsid w:val="00967D1A"/>
    <w:rsid w:val="00984168"/>
    <w:rsid w:val="00985AE6"/>
    <w:rsid w:val="00991F91"/>
    <w:rsid w:val="009A244D"/>
    <w:rsid w:val="009A5BC5"/>
    <w:rsid w:val="009C4788"/>
    <w:rsid w:val="009C480D"/>
    <w:rsid w:val="009D0803"/>
    <w:rsid w:val="009F4A5F"/>
    <w:rsid w:val="00A10D0A"/>
    <w:rsid w:val="00A363C7"/>
    <w:rsid w:val="00AC3A4F"/>
    <w:rsid w:val="00AD7EF8"/>
    <w:rsid w:val="00AE1C78"/>
    <w:rsid w:val="00B237BD"/>
    <w:rsid w:val="00B443B1"/>
    <w:rsid w:val="00B47F41"/>
    <w:rsid w:val="00B6100D"/>
    <w:rsid w:val="00B67EA2"/>
    <w:rsid w:val="00B70DAF"/>
    <w:rsid w:val="00B809BB"/>
    <w:rsid w:val="00B83867"/>
    <w:rsid w:val="00B91258"/>
    <w:rsid w:val="00B96BFB"/>
    <w:rsid w:val="00BA1070"/>
    <w:rsid w:val="00BA587E"/>
    <w:rsid w:val="00BB0A59"/>
    <w:rsid w:val="00BC78A9"/>
    <w:rsid w:val="00C06902"/>
    <w:rsid w:val="00C8002F"/>
    <w:rsid w:val="00C922D1"/>
    <w:rsid w:val="00CA64BC"/>
    <w:rsid w:val="00CB2E86"/>
    <w:rsid w:val="00CB445A"/>
    <w:rsid w:val="00CB4D98"/>
    <w:rsid w:val="00CB7A8F"/>
    <w:rsid w:val="00CB7E54"/>
    <w:rsid w:val="00CE3474"/>
    <w:rsid w:val="00CE374E"/>
    <w:rsid w:val="00CE7983"/>
    <w:rsid w:val="00CF0724"/>
    <w:rsid w:val="00D02EAA"/>
    <w:rsid w:val="00D03622"/>
    <w:rsid w:val="00D04EBE"/>
    <w:rsid w:val="00D115A1"/>
    <w:rsid w:val="00D21FFE"/>
    <w:rsid w:val="00D24A26"/>
    <w:rsid w:val="00D433B2"/>
    <w:rsid w:val="00D5232F"/>
    <w:rsid w:val="00D968D1"/>
    <w:rsid w:val="00DB0F24"/>
    <w:rsid w:val="00DB687D"/>
    <w:rsid w:val="00DC595A"/>
    <w:rsid w:val="00DF6051"/>
    <w:rsid w:val="00E14310"/>
    <w:rsid w:val="00E24917"/>
    <w:rsid w:val="00E31F44"/>
    <w:rsid w:val="00E37C74"/>
    <w:rsid w:val="00E42460"/>
    <w:rsid w:val="00E4319D"/>
    <w:rsid w:val="00E5268C"/>
    <w:rsid w:val="00E60DE2"/>
    <w:rsid w:val="00E63363"/>
    <w:rsid w:val="00E819EE"/>
    <w:rsid w:val="00E82C84"/>
    <w:rsid w:val="00E97E14"/>
    <w:rsid w:val="00EB48AD"/>
    <w:rsid w:val="00EE335C"/>
    <w:rsid w:val="00EE4593"/>
    <w:rsid w:val="00F22F92"/>
    <w:rsid w:val="00F52EF6"/>
    <w:rsid w:val="00F915F1"/>
    <w:rsid w:val="00F91F5F"/>
    <w:rsid w:val="00FB019D"/>
    <w:rsid w:val="00FB3D3D"/>
    <w:rsid w:val="00FB3D89"/>
    <w:rsid w:val="00FB44E4"/>
    <w:rsid w:val="00FC6162"/>
    <w:rsid w:val="00FC64A6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D4C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2"/>
    <w:rsid w:val="008E4E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8E4EAA"/>
    <w:pPr>
      <w:widowControl w:val="0"/>
      <w:shd w:val="clear" w:color="auto" w:fill="FFFFFF"/>
      <w:spacing w:before="360" w:after="0" w:line="4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D4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4C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D4CB9"/>
  </w:style>
  <w:style w:type="paragraph" w:customStyle="1" w:styleId="msonormal0">
    <w:name w:val="msonorma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ok">
    <w:name w:val="stdok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D4CB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D4CB9"/>
    <w:rPr>
      <w:color w:val="800080"/>
      <w:u w:val="single"/>
    </w:rPr>
  </w:style>
  <w:style w:type="paragraph" w:customStyle="1" w:styleId="stdokn">
    <w:name w:val="stdokn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omerstr">
    <w:name w:val="doknomer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avstr">
    <w:name w:val="doknav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4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4C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l">
    <w:name w:val="txt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j">
    <w:name w:val="txtj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r">
    <w:name w:val="tx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D4CB9"/>
  </w:style>
  <w:style w:type="table" w:customStyle="1" w:styleId="14">
    <w:name w:val="Сетка таблицы1"/>
    <w:basedOn w:val="a1"/>
    <w:next w:val="ad"/>
    <w:uiPriority w:val="39"/>
    <w:rsid w:val="000D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D4C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2"/>
    <w:rsid w:val="008E4E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8E4EAA"/>
    <w:pPr>
      <w:widowControl w:val="0"/>
      <w:shd w:val="clear" w:color="auto" w:fill="FFFFFF"/>
      <w:spacing w:before="360" w:after="0" w:line="4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D4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4C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D4CB9"/>
  </w:style>
  <w:style w:type="paragraph" w:customStyle="1" w:styleId="msonormal0">
    <w:name w:val="msonorma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ok">
    <w:name w:val="stdok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D4CB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D4CB9"/>
    <w:rPr>
      <w:color w:val="800080"/>
      <w:u w:val="single"/>
    </w:rPr>
  </w:style>
  <w:style w:type="paragraph" w:customStyle="1" w:styleId="stdokn">
    <w:name w:val="stdokn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omerstr">
    <w:name w:val="doknomer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avstr">
    <w:name w:val="doknav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4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4C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l">
    <w:name w:val="txt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j">
    <w:name w:val="txtj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r">
    <w:name w:val="tx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D4CB9"/>
  </w:style>
  <w:style w:type="table" w:customStyle="1" w:styleId="14">
    <w:name w:val="Сетка таблицы1"/>
    <w:basedOn w:val="a1"/>
    <w:next w:val="ad"/>
    <w:uiPriority w:val="39"/>
    <w:rsid w:val="000D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3</cp:revision>
  <cp:lastPrinted>2020-12-23T15:38:00Z</cp:lastPrinted>
  <dcterms:created xsi:type="dcterms:W3CDTF">2020-12-29T09:59:00Z</dcterms:created>
  <dcterms:modified xsi:type="dcterms:W3CDTF">2020-12-29T09:59:00Z</dcterms:modified>
</cp:coreProperties>
</file>