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82" w:rsidRPr="003A7B82" w:rsidRDefault="003A7B82" w:rsidP="003A7B82">
      <w:pPr>
        <w:framePr w:w="9317" w:h="3162" w:hRule="exact" w:wrap="around" w:vAnchor="page" w:hAnchor="page" w:x="1606" w:y="1591"/>
        <w:widowControl w:val="0"/>
        <w:spacing w:after="554" w:line="634" w:lineRule="exact"/>
        <w:ind w:left="1800" w:right="1820"/>
        <w:rPr>
          <w:rFonts w:ascii="Times New Roman" w:eastAsia="Times New Roman" w:hAnsi="Times New Roman" w:cs="Times New Roman"/>
          <w:spacing w:val="2"/>
          <w:sz w:val="21"/>
          <w:szCs w:val="21"/>
          <w:lang w:eastAsia="ru-RU" w:bidi="ru-RU"/>
        </w:rPr>
      </w:pPr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 xml:space="preserve">ПРАВИТЕЛЬСТВО РЕСПУБЛИКИ ЮЖНАЯ ОСЕТИЯ </w:t>
      </w:r>
      <w:r w:rsidRPr="003A7B82"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  <w:shd w:val="clear" w:color="auto" w:fill="FFFFFF"/>
          <w:lang w:eastAsia="ru-RU" w:bidi="ru-RU"/>
        </w:rPr>
        <w:t xml:space="preserve">ПОСТАНОВЛЕНИЕ </w:t>
      </w:r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от 22 декабря 2020 года № 82</w:t>
      </w:r>
    </w:p>
    <w:p w:rsidR="003A7B82" w:rsidRPr="003A7B82" w:rsidRDefault="003A7B82" w:rsidP="003A7B82">
      <w:pPr>
        <w:framePr w:w="9317" w:h="3162" w:hRule="exact" w:wrap="around" w:vAnchor="page" w:hAnchor="page" w:x="1606" w:y="1591"/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spacing w:val="2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«</w:t>
      </w:r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Об утверждении тарифов на жилищно-коммунальные услуги, предоставляемые потребителям в Республике Южная Осетия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 xml:space="preserve">» </w:t>
      </w:r>
      <w:bookmarkStart w:id="0" w:name="_GoBack"/>
      <w:bookmarkEnd w:id="0"/>
    </w:p>
    <w:p w:rsidR="003A7B82" w:rsidRPr="003A7B82" w:rsidRDefault="003A7B82" w:rsidP="003A7B82">
      <w:pPr>
        <w:framePr w:w="9317" w:h="5433" w:hRule="exact" w:wrap="around" w:vAnchor="page" w:hAnchor="page" w:x="1156" w:y="5281"/>
        <w:widowControl w:val="0"/>
        <w:spacing w:after="300" w:line="312" w:lineRule="exact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 xml:space="preserve">            </w:t>
      </w:r>
      <w:proofErr w:type="gramStart"/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В соответствии с Постановлением Правительства Республики Южная Осетия от 17 октября 2016 года № 42 «Об основах ценообразования и порядке регулирования тарифов в сфере газоснабжения», Постановлением Правительства Республики Южная Осетия от 17 октября 2016 года № 43 «Об основах ценообразования и порядке регулирования тарифов в сфере электроснабжения», Постановлением Правительства Республики Южная Осетия от 17 октября 2016 года № 44 «Об основах ценообразования и</w:t>
      </w:r>
      <w:proofErr w:type="gramEnd"/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 xml:space="preserve"> </w:t>
      </w:r>
      <w:proofErr w:type="gramStart"/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порядке</w:t>
      </w:r>
      <w:proofErr w:type="gramEnd"/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 xml:space="preserve"> регулирования тарифов в сфере деятельности организаций коммунального комплекса», Постановлением Правительства Республики Южная Осетия от 7 декабря 2016 года № 55 «Об утверждении Правил установления платы за содержание и ремонт общего имущества в многоквартирном доме», Постановлением Правительства Республики Южная Осетия от 28 апреля 2018 года № 22 «Об организации благоустройства территорий населенных пунктов Республики Южная Осетия» Правительство Республики Южная Осетия </w:t>
      </w:r>
      <w:r w:rsidRPr="003A7B82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shd w:val="clear" w:color="auto" w:fill="FFFFFF"/>
          <w:lang w:eastAsia="ru-RU" w:bidi="ru-RU"/>
        </w:rPr>
        <w:t>постановляет:</w:t>
      </w:r>
    </w:p>
    <w:p w:rsidR="003A7B82" w:rsidRPr="003A7B82" w:rsidRDefault="003A7B82" w:rsidP="003A7B82">
      <w:pPr>
        <w:framePr w:w="9317" w:h="5433" w:hRule="exact" w:wrap="around" w:vAnchor="page" w:hAnchor="page" w:x="1156" w:y="5281"/>
        <w:widowControl w:val="0"/>
        <w:spacing w:after="0" w:line="312" w:lineRule="exact"/>
        <w:ind w:left="20" w:firstLine="720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 w:bidi="ru-RU"/>
        </w:rPr>
      </w:pPr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Установить с 1 января 2021 года по 31 декабря 2021 года тарифы на жилищн</w:t>
      </w:r>
      <w:proofErr w:type="gramStart"/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о-</w:t>
      </w:r>
      <w:proofErr w:type="gramEnd"/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 xml:space="preserve"> коммунальные услуги, предоставляемые потребителям в Республике Южная Осетия, согласно приложению к настоящему Постановлению.</w:t>
      </w:r>
    </w:p>
    <w:p w:rsidR="003A7B82" w:rsidRPr="003A7B82" w:rsidRDefault="003A7B82" w:rsidP="003A7B82">
      <w:pPr>
        <w:framePr w:w="9317" w:h="691" w:hRule="exact" w:wrap="around" w:vAnchor="page" w:hAnchor="page" w:x="1295" w:y="13374"/>
        <w:widowControl w:val="0"/>
        <w:spacing w:after="0" w:line="317" w:lineRule="exact"/>
        <w:ind w:left="20" w:right="5380"/>
        <w:rPr>
          <w:rFonts w:ascii="Times New Roman" w:eastAsia="Times New Roman" w:hAnsi="Times New Roman" w:cs="Times New Roman"/>
          <w:spacing w:val="2"/>
          <w:sz w:val="21"/>
          <w:szCs w:val="21"/>
          <w:lang w:eastAsia="ru-RU" w:bidi="ru-RU"/>
        </w:rPr>
      </w:pPr>
      <w:proofErr w:type="spellStart"/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И.о</w:t>
      </w:r>
      <w:proofErr w:type="spellEnd"/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. Председателя Правительства</w:t>
      </w:r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br/>
        <w:t>Республики Южная Осетия</w:t>
      </w:r>
    </w:p>
    <w:p w:rsidR="003A7B82" w:rsidRPr="003A7B82" w:rsidRDefault="003A7B82" w:rsidP="003A7B82">
      <w:pPr>
        <w:framePr w:wrap="around" w:vAnchor="page" w:hAnchor="page" w:x="9580" w:y="13785"/>
        <w:widowControl w:val="0"/>
        <w:spacing w:after="0" w:line="210" w:lineRule="exact"/>
        <w:ind w:left="100"/>
        <w:rPr>
          <w:rFonts w:ascii="Times New Roman" w:eastAsia="Times New Roman" w:hAnsi="Times New Roman" w:cs="Times New Roman"/>
          <w:spacing w:val="2"/>
          <w:sz w:val="21"/>
          <w:szCs w:val="21"/>
          <w:lang w:eastAsia="ru-RU" w:bidi="ru-RU"/>
        </w:rPr>
      </w:pPr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Г. Бекоев</w:t>
      </w:r>
    </w:p>
    <w:p w:rsidR="003A7B82" w:rsidRPr="003A7B82" w:rsidRDefault="003A7B82" w:rsidP="003A7B8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3A7B82" w:rsidRPr="003A7B8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7B82" w:rsidRPr="003A7B82" w:rsidRDefault="003A7B82" w:rsidP="003A7B82">
      <w:pPr>
        <w:framePr w:w="10080" w:h="1152" w:hRule="exact" w:wrap="around" w:vAnchor="page" w:hAnchor="page" w:x="914" w:y="1581"/>
        <w:widowControl w:val="0"/>
        <w:spacing w:after="0" w:line="274" w:lineRule="exact"/>
        <w:ind w:right="660"/>
        <w:jc w:val="center"/>
        <w:rPr>
          <w:rFonts w:ascii="Times New Roman" w:eastAsia="Times New Roman" w:hAnsi="Times New Roman" w:cs="Times New Roman"/>
          <w:spacing w:val="2"/>
          <w:sz w:val="21"/>
          <w:szCs w:val="21"/>
          <w:lang w:eastAsia="ru-RU" w:bidi="ru-RU"/>
        </w:rPr>
      </w:pPr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lastRenderedPageBreak/>
        <w:t>Приложение к Постановлению Правительства Республики Южная Осетия от 22 декабря 2020 года № 82</w:t>
      </w:r>
    </w:p>
    <w:p w:rsidR="003A7B82" w:rsidRPr="003A7B82" w:rsidRDefault="003A7B82" w:rsidP="003A7B82">
      <w:pPr>
        <w:framePr w:w="10080" w:h="884" w:hRule="exact" w:wrap="around" w:vAnchor="page" w:hAnchor="page" w:x="914" w:y="3525"/>
        <w:widowControl w:val="0"/>
        <w:spacing w:after="0" w:line="274" w:lineRule="exact"/>
        <w:ind w:left="260"/>
        <w:jc w:val="center"/>
        <w:rPr>
          <w:rFonts w:ascii="Times New Roman" w:eastAsia="Times New Roman" w:hAnsi="Times New Roman" w:cs="Times New Roman"/>
          <w:spacing w:val="2"/>
          <w:sz w:val="21"/>
          <w:szCs w:val="21"/>
          <w:lang w:eastAsia="ru-RU" w:bidi="ru-RU"/>
        </w:rPr>
      </w:pPr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ТАРИФЫ</w:t>
      </w:r>
    </w:p>
    <w:p w:rsidR="003A7B82" w:rsidRPr="003A7B82" w:rsidRDefault="003A7B82" w:rsidP="003A7B82">
      <w:pPr>
        <w:framePr w:w="10080" w:h="884" w:hRule="exact" w:wrap="around" w:vAnchor="page" w:hAnchor="page" w:x="914" w:y="3525"/>
        <w:widowControl w:val="0"/>
        <w:spacing w:after="0" w:line="274" w:lineRule="exact"/>
        <w:ind w:left="260"/>
        <w:jc w:val="center"/>
        <w:rPr>
          <w:rFonts w:ascii="Times New Roman" w:eastAsia="Times New Roman" w:hAnsi="Times New Roman" w:cs="Times New Roman"/>
          <w:spacing w:val="2"/>
          <w:sz w:val="21"/>
          <w:szCs w:val="21"/>
          <w:lang w:eastAsia="ru-RU" w:bidi="ru-RU"/>
        </w:rPr>
      </w:pPr>
      <w:r w:rsidRPr="003A7B8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 w:bidi="ru-RU"/>
        </w:rPr>
        <w:t>на жилищно-коммунальные услуги, предоставляемые потребителям в Республике Южная Осетия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6523"/>
        <w:gridCol w:w="1560"/>
        <w:gridCol w:w="1282"/>
      </w:tblGrid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before="60" w:after="0" w:line="210" w:lineRule="exact"/>
              <w:ind w:left="12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Показатель (группы потребителей)/Тариф/Предприятие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Единица</w:t>
            </w:r>
          </w:p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Тарифы</w:t>
            </w:r>
          </w:p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с</w:t>
            </w:r>
          </w:p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01.01.2021</w:t>
            </w:r>
          </w:p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по</w:t>
            </w:r>
          </w:p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31.12.2021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1. Тарифы на услуги по поставке электрической энергии, поставляемой РГУП «Энергоресурс - Южная Осетия»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Население, обеспеченное природным газом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кВт-ч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3,0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Население, не обеспеченное природным газом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кВт-ч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2,37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кВт-ч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3,94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кВт-ч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3,94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2.Тарифы на услуги по поставке (реализации) газа, поставляемого (реализуемого) РГУП «</w:t>
            </w:r>
            <w:proofErr w:type="gram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Энергоресурс-Южная</w:t>
            </w:r>
            <w:proofErr w:type="gram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Осетия»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4,51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5,54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5,54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З.Тарифы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на холодную воду, поставляемую РГУП «Водоканал»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2,14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6,24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6,24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4.Тарифы на услуги водоотведения, оказываемое РГУП «Водоканал»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0,46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8,55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1256" w:wrap="around" w:vAnchor="page" w:hAnchor="page" w:x="919" w:y="466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8,55</w:t>
            </w:r>
          </w:p>
        </w:tc>
      </w:tr>
    </w:tbl>
    <w:p w:rsidR="003A7B82" w:rsidRPr="003A7B82" w:rsidRDefault="003A7B82" w:rsidP="003A7B8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3A7B82" w:rsidRPr="003A7B8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6523"/>
        <w:gridCol w:w="1560"/>
        <w:gridCol w:w="1282"/>
      </w:tblGrid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5.Тарифы на тепловую энергию (мощность), поставляемую РГУП «</w:t>
            </w:r>
            <w:proofErr w:type="gram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Энергоресурс-Южная</w:t>
            </w:r>
            <w:proofErr w:type="gram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Осетия»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5.1. с использованием в виде топлива газа природного.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руб./Гкал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955,79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руб./Гкал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955,79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5.2. с использованием дизельного топлива.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  <w:r w:rsidRPr="003A7B82">
              <w:rPr>
                <w:rFonts w:ascii="Franklin Gothic Book" w:eastAsia="Franklin Gothic Book" w:hAnsi="Franklin Gothic Book" w:cs="Franklin Gothic Book"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руб./Гкал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3803,06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руб./Гкал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3803,06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6. Тарифы на услуги в сфере обращения с твердыми коммунальными отходами, оказываемые ГУП «Управление благоустройства г. Цхинвал»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36,50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392,91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392,91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7.Тарифы на услуги по уборке улиц и площадей, оказываемые ГУП «Управление благоустройство г. Цхинвал»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91,09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91,09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8. Плата за содержание и ремонт общего имущества в многоквартирных домах, оказываемые ГУП «ЖЭК Администрации г. Цхинвал»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25,68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79,66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9. Тарифы на тепловую энергию (мощность), поставляемую ГУП «ЖЭК Администрации г. Цхинвал»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руб./Гкал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0,0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руб./Гкал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948,99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10. Тарифы на холодную воду, поставляемую ГУП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Дзауского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1,07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5,70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5,70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11. Тарифы на услуги в сфере обращения с твердыми коммунальными отходами, оказываемые ГУП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Дзауского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688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18,25</w:t>
            </w:r>
          </w:p>
        </w:tc>
      </w:tr>
    </w:tbl>
    <w:p w:rsidR="003A7B82" w:rsidRPr="003A7B82" w:rsidRDefault="003A7B82" w:rsidP="003A7B8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3A7B82" w:rsidRPr="003A7B8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6523"/>
        <w:gridCol w:w="1560"/>
        <w:gridCol w:w="1282"/>
      </w:tblGrid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268,33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268,33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12. Тарифы на услуги по уборке улиц и площадей, оказываемые ГУП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Дзауского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254,60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254,60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13. Плата за содержание и ремонт общего имущества в многоквартирных домах, оказываемые ГУП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Дзауского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12,84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117,44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14. Тарифы на холодную воду, поставляемую ГУП «УЖКХ г.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Квайса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1,07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26,72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26,72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15. Тарифы на услуги в сфере обращения с твердыми коммунальными отходами,</w:t>
            </w:r>
          </w:p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оказываемые ГУП «УЖКХ г.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Квайса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18,25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379,61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379,61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16. Тарифы на услуги по уборке улиц и площадей, оказываемые ГУП «УЖКХ г.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Квайса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341,62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341,62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17. Плата за содержание и ремонт общего имущества в многоквартирных домах,</w:t>
            </w:r>
          </w:p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оказываемые ГУП «УЖКХ г.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Квайса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12,84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69,91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18. Тарифы на холодную воду, поставляемую ГУП «УЖКХ при Администрации</w:t>
            </w:r>
          </w:p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Ленингорского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1,07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15,28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510" w:wrap="around" w:vAnchor="page" w:hAnchor="page" w:x="1024" w:y="1165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15,28</w:t>
            </w:r>
          </w:p>
        </w:tc>
      </w:tr>
    </w:tbl>
    <w:p w:rsidR="003A7B82" w:rsidRPr="003A7B82" w:rsidRDefault="003A7B82" w:rsidP="003A7B8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3A7B82" w:rsidRPr="003A7B8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6523"/>
        <w:gridCol w:w="1560"/>
        <w:gridCol w:w="1282"/>
      </w:tblGrid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 xml:space="preserve">19. Тарифы на услуги в сфере обращения с твердыми коммунальными отходами, оказываемые ГУЛ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Ленингорского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18,25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139,78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139,78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20. Тарифы на услуги по уборке улиц и площадей, оказываемые </w:t>
            </w:r>
            <w:proofErr w:type="gram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ТУП</w:t>
            </w:r>
            <w:proofErr w:type="gram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Ленингорского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183,30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183,30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21. Плата за содержание и ремонт общего имущества в многоквартирных домах, оказываемые ТУП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Ленингорского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12,84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245,76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22. Тарифы на холодную воду, поставляемую </w:t>
            </w:r>
            <w:proofErr w:type="gram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ТУП</w:t>
            </w:r>
            <w:proofErr w:type="gram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Знаурского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1,07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36,48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36,48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23. Тарифы на услуги в сфере обращения с твердыми коммунальными отходами, оказываемые </w:t>
            </w:r>
            <w:proofErr w:type="gram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ТУП</w:t>
            </w:r>
            <w:proofErr w:type="gram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Знаурского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18,25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316,24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316,24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24. Тарифы на услуги по уборке улиц и площадей, оказываемые </w:t>
            </w:r>
            <w:proofErr w:type="gram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ТУП</w:t>
            </w:r>
            <w:proofErr w:type="gram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Знаурского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164,60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164,60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25. Плата за содержание и ремонт общего имущества в многоквартирных домах, оказываемые ТУП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Знаурского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12,84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14299" w:wrap="around" w:vAnchor="page" w:hAnchor="page" w:x="1024" w:y="1270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469,59</w:t>
            </w:r>
          </w:p>
        </w:tc>
      </w:tr>
    </w:tbl>
    <w:p w:rsidR="003A7B82" w:rsidRPr="003A7B82" w:rsidRDefault="003A7B82" w:rsidP="003A7B8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3A7B82" w:rsidRPr="003A7B8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6523"/>
        <w:gridCol w:w="1560"/>
        <w:gridCol w:w="1282"/>
      </w:tblGrid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 xml:space="preserve">26. Тарифы на холодную воду, поставляемую ГУП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Цхинвальского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1,07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2,92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2,92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27. Тарифы на услуги в сфере обращения с твердыми коммунальными отходами, оказываемые ГУП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Цхинвальского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18,25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Прочие потребители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185,4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185,4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28. Плата за содержание и ремонт общего имущества в многоквартирных домах, оказываемые ГУП «УЖКХ при Администрации </w:t>
            </w:r>
            <w:proofErr w:type="spellStart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Цхинвальского</w:t>
            </w:r>
            <w:proofErr w:type="spellEnd"/>
            <w:r w:rsidRPr="003A7B8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 района»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12,84</w:t>
            </w:r>
          </w:p>
        </w:tc>
      </w:tr>
      <w:tr w:rsidR="003A7B82" w:rsidRPr="003A7B82" w:rsidTr="0017563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руб./м</w:t>
            </w:r>
            <w:proofErr w:type="gramStart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>2</w:t>
            </w:r>
            <w:proofErr w:type="gramEnd"/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 xml:space="preserve">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82" w:rsidRPr="003A7B82" w:rsidRDefault="003A7B82" w:rsidP="003A7B82">
            <w:pPr>
              <w:framePr w:w="9859" w:h="6562" w:wrap="around" w:vAnchor="page" w:hAnchor="page" w:x="1024" w:y="107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 w:bidi="ru-RU"/>
              </w:rPr>
            </w:pPr>
            <w:r w:rsidRPr="003A7B82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  <w:t>207,72</w:t>
            </w:r>
          </w:p>
        </w:tc>
      </w:tr>
    </w:tbl>
    <w:p w:rsidR="003A7B82" w:rsidRPr="003A7B82" w:rsidRDefault="003A7B82" w:rsidP="003A7B8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1A2E2C" w:rsidRDefault="001A2E2C"/>
    <w:sectPr w:rsidR="001A2E2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82"/>
    <w:rsid w:val="001A2E2C"/>
    <w:rsid w:val="003A7B82"/>
    <w:rsid w:val="005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Бугивуги</dc:creator>
  <cp:lastModifiedBy>Бугивуги</cp:lastModifiedBy>
  <cp:revision>1</cp:revision>
  <dcterms:created xsi:type="dcterms:W3CDTF">2021-05-19T08:45:00Z</dcterms:created>
  <dcterms:modified xsi:type="dcterms:W3CDTF">2021-05-19T09:07:00Z</dcterms:modified>
</cp:coreProperties>
</file>