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2F" w:rsidRPr="00D8432A" w:rsidRDefault="00E9682F" w:rsidP="00D8432A">
      <w:pPr>
        <w:spacing w:after="0"/>
        <w:ind w:right="-1" w:firstLine="540"/>
        <w:jc w:val="center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>ОТЧЕТ</w:t>
      </w:r>
    </w:p>
    <w:p w:rsidR="00E9682F" w:rsidRPr="00D8432A" w:rsidRDefault="00E9682F" w:rsidP="00D8432A">
      <w:pPr>
        <w:spacing w:after="0"/>
        <w:ind w:right="-1" w:firstLine="540"/>
        <w:jc w:val="center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>о результатах деятельности Правительства</w:t>
      </w:r>
    </w:p>
    <w:p w:rsidR="005356EE" w:rsidRPr="00D8432A" w:rsidRDefault="00E9682F" w:rsidP="00D8432A">
      <w:pPr>
        <w:spacing w:after="0"/>
        <w:ind w:right="-1" w:firstLine="540"/>
        <w:jc w:val="center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>Республики Южная Осетия за 2019 год</w:t>
      </w:r>
    </w:p>
    <w:p w:rsidR="007E16A5" w:rsidRPr="00D8432A" w:rsidRDefault="007E16A5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E16A5" w:rsidRPr="00485967" w:rsidRDefault="007E16A5" w:rsidP="00485967">
      <w:pPr>
        <w:spacing w:after="0"/>
        <w:ind w:right="-1" w:firstLine="540"/>
        <w:rPr>
          <w:rFonts w:ascii="Times New Roman" w:hAnsi="Times New Roman"/>
          <w:sz w:val="24"/>
          <w:szCs w:val="24"/>
        </w:rPr>
      </w:pPr>
      <w:r w:rsidRPr="00485967">
        <w:rPr>
          <w:rFonts w:ascii="Times New Roman" w:hAnsi="Times New Roman"/>
          <w:sz w:val="24"/>
          <w:szCs w:val="24"/>
        </w:rPr>
        <w:t>Уважаемый Алан Сергеевич!</w:t>
      </w:r>
      <w:r w:rsidR="00485967" w:rsidRPr="00485967">
        <w:rPr>
          <w:rFonts w:ascii="Times New Roman" w:hAnsi="Times New Roman"/>
          <w:sz w:val="24"/>
          <w:szCs w:val="24"/>
        </w:rPr>
        <w:t xml:space="preserve"> </w:t>
      </w:r>
      <w:r w:rsidRPr="00485967">
        <w:rPr>
          <w:rFonts w:ascii="Times New Roman" w:hAnsi="Times New Roman"/>
          <w:sz w:val="24"/>
          <w:szCs w:val="24"/>
        </w:rPr>
        <w:t>Уважаемые депутаты!</w:t>
      </w:r>
    </w:p>
    <w:p w:rsidR="007E16A5" w:rsidRPr="00D8432A" w:rsidRDefault="007E16A5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Очередной раз мы подводим </w:t>
      </w:r>
      <w:r w:rsidRPr="00D8432A">
        <w:rPr>
          <w:rFonts w:ascii="Times New Roman" w:hAnsi="Times New Roman"/>
          <w:sz w:val="24"/>
          <w:szCs w:val="24"/>
        </w:rPr>
        <w:t>итоги года, которые являются общим результатом работы органов исполнительной власти, депутатского корпуса и всех без исключения жителей республики.</w:t>
      </w:r>
      <w:r w:rsidRPr="00D8432A">
        <w:rPr>
          <w:rFonts w:ascii="Times New Roman" w:hAnsi="Times New Roman"/>
          <w:color w:val="333333"/>
          <w:sz w:val="24"/>
          <w:szCs w:val="24"/>
        </w:rPr>
        <w:t> </w:t>
      </w:r>
      <w:r w:rsidRPr="00D8432A">
        <w:rPr>
          <w:rFonts w:ascii="Times New Roman" w:hAnsi="Times New Roman"/>
          <w:sz w:val="24"/>
          <w:szCs w:val="24"/>
        </w:rPr>
        <w:t>С каждым годом совместная работа исполнительной и законодательной властей становится более плотной и конструктивной. Хочу вам это напомнить и поблагодарить.</w:t>
      </w:r>
    </w:p>
    <w:p w:rsidR="007E16A5" w:rsidRPr="00D8432A" w:rsidRDefault="007E16A5" w:rsidP="00D8432A">
      <w:pPr>
        <w:pStyle w:val="a5"/>
        <w:spacing w:before="0" w:beforeAutospacing="0" w:after="0" w:afterAutospacing="0" w:line="276" w:lineRule="auto"/>
        <w:ind w:right="-1" w:firstLine="540"/>
        <w:jc w:val="both"/>
        <w:rPr>
          <w:color w:val="333333"/>
        </w:rPr>
      </w:pPr>
      <w:r w:rsidRPr="00D8432A">
        <w:t xml:space="preserve">Никому </w:t>
      </w:r>
      <w:r w:rsidRPr="00D8432A">
        <w:rPr>
          <w:color w:val="000000"/>
        </w:rPr>
        <w:t>не нужно объяснять, что сегодня жизнь в нашей стране далека от того иде</w:t>
      </w:r>
      <w:r w:rsidR="004D5211">
        <w:rPr>
          <w:color w:val="000000"/>
        </w:rPr>
        <w:t>ала, ради которого мы с вами, не</w:t>
      </w:r>
      <w:r w:rsidRPr="00D8432A">
        <w:rPr>
          <w:color w:val="000000"/>
        </w:rPr>
        <w:t>зависимо от партийной принадлежности</w:t>
      </w:r>
      <w:r w:rsidR="004D5211">
        <w:rPr>
          <w:color w:val="000000"/>
        </w:rPr>
        <w:t>,</w:t>
      </w:r>
      <w:r w:rsidRPr="00D8432A">
        <w:rPr>
          <w:color w:val="000000"/>
        </w:rPr>
        <w:t xml:space="preserve"> работаем.</w:t>
      </w:r>
      <w:r w:rsidRPr="00D8432A">
        <w:t xml:space="preserve"> Поэтому отчет всегда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7E16A5" w:rsidRPr="00D8432A" w:rsidRDefault="004D5211" w:rsidP="00D8432A">
      <w:pPr>
        <w:pStyle w:val="a5"/>
        <w:spacing w:before="0" w:beforeAutospacing="0" w:after="0" w:afterAutospacing="0" w:line="276" w:lineRule="auto"/>
        <w:ind w:right="-1" w:firstLine="540"/>
        <w:jc w:val="both"/>
        <w:rPr>
          <w:color w:val="333333"/>
        </w:rPr>
      </w:pPr>
      <w:r>
        <w:t>Наша</w:t>
      </w:r>
      <w:r w:rsidR="007E16A5" w:rsidRPr="00D8432A">
        <w:t xml:space="preserve"> деятельность </w:t>
      </w:r>
      <w:r>
        <w:t>была строго сориентирована на</w:t>
      </w:r>
      <w:r w:rsidR="007E16A5" w:rsidRPr="00D8432A">
        <w:t xml:space="preserve"> общегосударственны</w:t>
      </w:r>
      <w:r>
        <w:t>е</w:t>
      </w:r>
      <w:r w:rsidR="007E16A5" w:rsidRPr="00D8432A">
        <w:t xml:space="preserve"> </w:t>
      </w:r>
      <w:r>
        <w:t>цели</w:t>
      </w:r>
      <w:r w:rsidR="007E16A5" w:rsidRPr="00D8432A">
        <w:t>. Вся наша работа строилась в соответствии с теми приоритетами и задачами, которые ставит перед нами Президент А</w:t>
      </w:r>
      <w:r>
        <w:t>натолий Ильич</w:t>
      </w:r>
      <w:r w:rsidR="007E16A5" w:rsidRPr="00D8432A">
        <w:t xml:space="preserve"> </w:t>
      </w:r>
      <w:proofErr w:type="spellStart"/>
      <w:r w:rsidR="007E16A5" w:rsidRPr="00D8432A">
        <w:t>Бибилов</w:t>
      </w:r>
      <w:proofErr w:type="spellEnd"/>
      <w:r w:rsidR="007E16A5" w:rsidRPr="00D8432A">
        <w:t xml:space="preserve"> и народ нашей республики. </w:t>
      </w:r>
    </w:p>
    <w:p w:rsidR="005356EE" w:rsidRPr="00D8432A" w:rsidRDefault="007E16A5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целом 2019 год был напряженным, направленным на укрепление ра</w:t>
      </w:r>
      <w:r w:rsidR="004D5211">
        <w:rPr>
          <w:rFonts w:ascii="Times New Roman" w:hAnsi="Times New Roman"/>
          <w:sz w:val="24"/>
          <w:szCs w:val="24"/>
        </w:rPr>
        <w:t xml:space="preserve">зличных сфер жизнедеятельности,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реализацию Инвестиционной программы </w:t>
      </w:r>
      <w:r w:rsidRPr="00D8432A">
        <w:rPr>
          <w:rFonts w:ascii="Times New Roman" w:hAnsi="Times New Roman"/>
          <w:color w:val="000000"/>
          <w:sz w:val="24"/>
          <w:szCs w:val="24"/>
        </w:rPr>
        <w:t>содействия социально-экономическому развитию Республики Южная Осетия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2018-2019гг. </w:t>
      </w:r>
      <w:r w:rsidRPr="00D8432A">
        <w:rPr>
          <w:rFonts w:ascii="Times New Roman" w:hAnsi="Times New Roman"/>
          <w:color w:val="000000"/>
          <w:sz w:val="24"/>
          <w:szCs w:val="24"/>
        </w:rPr>
        <w:t>(далее – Инвестиционная программа). С уверенностью говорю – с большинством поставленных задач мы справились. Конечно, остается много нерешенных проблем. Поэтому наша обязанность решать все эти вопросы, что мы и будем делать в текущем году.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За отчетный период Правительством было внесено в Парламент</w:t>
      </w:r>
      <w:r w:rsidRPr="00D843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Республики Южная Осетия </w:t>
      </w:r>
      <w:r w:rsidRPr="00D8432A">
        <w:rPr>
          <w:rFonts w:ascii="Times New Roman" w:hAnsi="Times New Roman"/>
          <w:sz w:val="24"/>
          <w:szCs w:val="24"/>
        </w:rPr>
        <w:t>36 законопроектов. За истекший период текущего года внесено еще                               8 законопроектов.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</w:rPr>
        <w:t>Итоги исполнения</w:t>
      </w:r>
      <w:r w:rsidRPr="00D843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Государственного бюджета Республики Южная Осетия за 2019 год </w:t>
      </w:r>
      <w:r w:rsidRPr="00D8432A">
        <w:rPr>
          <w:rFonts w:ascii="Times New Roman" w:hAnsi="Times New Roman"/>
          <w:sz w:val="24"/>
          <w:szCs w:val="24"/>
        </w:rPr>
        <w:t>также представлены в Парламент</w:t>
      </w:r>
      <w:r w:rsidR="005356EE" w:rsidRPr="00D8432A">
        <w:rPr>
          <w:rFonts w:ascii="Times New Roman" w:hAnsi="Times New Roman"/>
          <w:sz w:val="24"/>
          <w:szCs w:val="24"/>
        </w:rPr>
        <w:t xml:space="preserve"> РЮО</w:t>
      </w:r>
      <w:r w:rsidRPr="00D8432A">
        <w:rPr>
          <w:rFonts w:ascii="Times New Roman" w:hAnsi="Times New Roman"/>
          <w:sz w:val="24"/>
          <w:szCs w:val="24"/>
        </w:rPr>
        <w:t>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по доходам </w:t>
      </w:r>
      <w:r w:rsidRPr="00D8432A">
        <w:rPr>
          <w:rFonts w:ascii="Times New Roman" w:hAnsi="Times New Roman"/>
          <w:bCs/>
          <w:sz w:val="24"/>
          <w:szCs w:val="24"/>
          <w:lang w:eastAsia="ru-RU"/>
        </w:rPr>
        <w:t xml:space="preserve">8 873 301,48 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тыс. рублей, или 100,6% утверждённых бюджетных назначений, и по расходам 9 024 997,14 тыс. рублей, или 91,2% утверждённых бюджетных назначений.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По результатам исполнения государственного бюджета за отчётный период сложился дефицит в сумме </w:t>
      </w:r>
      <w:r w:rsidRPr="00D8432A">
        <w:rPr>
          <w:rFonts w:ascii="Times New Roman" w:hAnsi="Times New Roman"/>
          <w:bCs/>
          <w:sz w:val="24"/>
          <w:szCs w:val="24"/>
          <w:lang w:eastAsia="ru-RU"/>
        </w:rPr>
        <w:t xml:space="preserve">151 695,66 </w:t>
      </w:r>
      <w:r w:rsidRPr="00D8432A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По сравнению с 2018 годом увеличение общей суммы доходов государственного бюджета составило 1 366 188,93 тыс. рублей (18,2%).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Налоговые и неналоговые доходы, а также безвозмездные поступления от негосударственных организаций в сумме составили 1 425 701,48 тыс. рублей, что в общем объеме доходов государственного бюджета составило 16,1</w:t>
      </w:r>
      <w:r w:rsidR="00B278FF" w:rsidRPr="00D8432A">
        <w:rPr>
          <w:rFonts w:ascii="Times New Roman" w:hAnsi="Times New Roman"/>
          <w:sz w:val="24"/>
          <w:szCs w:val="24"/>
          <w:lang w:eastAsia="ru-RU"/>
        </w:rPr>
        <w:t>%.</w:t>
      </w:r>
    </w:p>
    <w:p w:rsidR="00DD6CE0" w:rsidRPr="00D8432A" w:rsidRDefault="00DD6CE0" w:rsidP="00D8432A">
      <w:pPr>
        <w:tabs>
          <w:tab w:val="left" w:pos="284"/>
          <w:tab w:val="left" w:pos="709"/>
          <w:tab w:val="left" w:pos="9639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ab/>
        <w:t xml:space="preserve">Приоритетными направлениями расходования средств государственного бюджета в отчётном периоде являлись: выплата заработной платы с начислениями, расходы на социальную поддержку населения, обеспечение продуктами питания детских образовательных и лечебных учреждений, приобретение медикаментов и перевязочных средств. 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D8432A">
        <w:rPr>
          <w:rFonts w:ascii="Times New Roman" w:hAnsi="Times New Roman"/>
          <w:sz w:val="24"/>
          <w:szCs w:val="24"/>
          <w:lang w:eastAsia="ru-RU"/>
        </w:rPr>
        <w:t xml:space="preserve">Кроме того, за счет собственных доходов РЮО </w:t>
      </w:r>
      <w:r w:rsidRPr="00D8432A">
        <w:rPr>
          <w:rFonts w:ascii="Times New Roman" w:hAnsi="Times New Roman"/>
          <w:sz w:val="24"/>
          <w:szCs w:val="24"/>
        </w:rPr>
        <w:t>осуществ</w:t>
      </w:r>
      <w:r w:rsidR="004D5211">
        <w:rPr>
          <w:rFonts w:ascii="Times New Roman" w:hAnsi="Times New Roman"/>
          <w:sz w:val="24"/>
          <w:szCs w:val="24"/>
        </w:rPr>
        <w:t>лялся</w:t>
      </w:r>
      <w:r w:rsidRPr="00D8432A">
        <w:rPr>
          <w:rFonts w:ascii="Times New Roman" w:hAnsi="Times New Roman"/>
          <w:sz w:val="24"/>
          <w:szCs w:val="24"/>
        </w:rPr>
        <w:t xml:space="preserve"> комплекс работ </w:t>
      </w:r>
      <w:r w:rsidRPr="00D8432A">
        <w:rPr>
          <w:rFonts w:ascii="Times New Roman" w:hAnsi="Times New Roman"/>
          <w:bCs/>
          <w:sz w:val="24"/>
          <w:szCs w:val="24"/>
        </w:rPr>
        <w:t>по благоустройству придомовых территорий города Цхинвал</w:t>
      </w:r>
      <w:r w:rsidR="00B278FF" w:rsidRPr="00D8432A">
        <w:rPr>
          <w:rFonts w:ascii="Times New Roman" w:hAnsi="Times New Roman"/>
          <w:sz w:val="24"/>
          <w:szCs w:val="24"/>
        </w:rPr>
        <w:t xml:space="preserve"> с укладкой асфальтобетонного </w:t>
      </w:r>
      <w:r w:rsidR="00B278FF" w:rsidRPr="00D8432A">
        <w:rPr>
          <w:rFonts w:ascii="Times New Roman" w:hAnsi="Times New Roman"/>
          <w:sz w:val="24"/>
          <w:szCs w:val="24"/>
        </w:rPr>
        <w:lastRenderedPageBreak/>
        <w:t>покрытия на сумму 18 412,1 тыс. рублей</w:t>
      </w:r>
      <w:r w:rsidRPr="00D8432A">
        <w:rPr>
          <w:rFonts w:ascii="Times New Roman" w:hAnsi="Times New Roman"/>
          <w:bCs/>
          <w:sz w:val="24"/>
          <w:szCs w:val="24"/>
        </w:rPr>
        <w:t>,</w:t>
      </w:r>
      <w:r w:rsidRPr="00D8432A">
        <w:rPr>
          <w:rFonts w:ascii="Times New Roman" w:hAnsi="Times New Roman"/>
          <w:sz w:val="24"/>
          <w:szCs w:val="24"/>
        </w:rPr>
        <w:t xml:space="preserve"> капитальный ремонт </w:t>
      </w:r>
      <w:r w:rsidR="00B278FF" w:rsidRPr="00D8432A">
        <w:rPr>
          <w:rFonts w:ascii="Times New Roman" w:hAnsi="Times New Roman"/>
          <w:sz w:val="24"/>
          <w:szCs w:val="24"/>
        </w:rPr>
        <w:t xml:space="preserve">25 квартир, пострадавших во время грузинской агрессии на сумму 27 504,3 тыс. рублей, </w:t>
      </w:r>
      <w:r w:rsidRPr="00D8432A">
        <w:rPr>
          <w:rFonts w:ascii="Times New Roman" w:hAnsi="Times New Roman"/>
          <w:sz w:val="24"/>
          <w:szCs w:val="24"/>
        </w:rPr>
        <w:t>ремонт подъездов</w:t>
      </w:r>
      <w:r w:rsidR="00B278FF" w:rsidRPr="00D8432A">
        <w:rPr>
          <w:rFonts w:ascii="Times New Roman" w:hAnsi="Times New Roman"/>
          <w:sz w:val="24"/>
          <w:szCs w:val="24"/>
        </w:rPr>
        <w:t xml:space="preserve"> на сумму 1 996,7 тыс. рублей</w:t>
      </w:r>
      <w:r w:rsidRPr="00D8432A">
        <w:rPr>
          <w:rFonts w:ascii="Times New Roman" w:hAnsi="Times New Roman"/>
          <w:sz w:val="24"/>
          <w:szCs w:val="24"/>
        </w:rPr>
        <w:t xml:space="preserve">, </w:t>
      </w:r>
      <w:r w:rsidR="00B278FF" w:rsidRPr="00D8432A">
        <w:rPr>
          <w:rFonts w:ascii="Times New Roman" w:hAnsi="Times New Roman"/>
          <w:sz w:val="24"/>
          <w:szCs w:val="24"/>
        </w:rPr>
        <w:t>капитальный ремонт 14 лифтов в 7 многоквартирных жилых домах на сумму</w:t>
      </w:r>
      <w:proofErr w:type="gramEnd"/>
      <w:r w:rsidR="00B278FF" w:rsidRPr="00D8432A">
        <w:rPr>
          <w:rFonts w:ascii="Times New Roman" w:hAnsi="Times New Roman"/>
          <w:sz w:val="24"/>
          <w:szCs w:val="24"/>
        </w:rPr>
        <w:t xml:space="preserve"> 36 105,6тыс. рублей, капитальный ремонт кровель на сумму 1 202,4</w:t>
      </w:r>
      <w:r w:rsidR="00D8432A" w:rsidRPr="00D8432A">
        <w:rPr>
          <w:rFonts w:ascii="Times New Roman" w:hAnsi="Times New Roman"/>
          <w:sz w:val="24"/>
          <w:szCs w:val="24"/>
        </w:rPr>
        <w:t xml:space="preserve"> </w:t>
      </w:r>
      <w:r w:rsidR="00B278FF" w:rsidRPr="00D8432A">
        <w:rPr>
          <w:rFonts w:ascii="Times New Roman" w:hAnsi="Times New Roman"/>
          <w:sz w:val="24"/>
          <w:szCs w:val="24"/>
        </w:rPr>
        <w:t>тыс. рублей  и т. д.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Была оказана материальная помощь гражданам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в количестве 1 440  человек, на общую сумму 14 139 475 рублей (в 2018 году – 1 249 человек на сумму - 13 359 719 рублей); осуществлено увеличение  единовременной выплаты при рождении ребенка до 16 700 рублей (в 2018г. – 10 000 рублей), пособие по уходу за ребенком до достижения им полутора лет,  в размере 2 000 рублей, распространено и на первого ребенка (в 2018г. пособия получали на 2-го и последующего </w:t>
      </w:r>
      <w:r w:rsidR="004D5211">
        <w:rPr>
          <w:rFonts w:ascii="Times New Roman" w:hAnsi="Times New Roman"/>
          <w:sz w:val="24"/>
          <w:szCs w:val="24"/>
          <w:lang w:eastAsia="ru-RU"/>
        </w:rPr>
        <w:t>детей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DD6CE0" w:rsidRPr="00D8432A" w:rsidRDefault="00DD6CE0" w:rsidP="00D8432A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В отчётном году осуществлено бюджетное финансирование в объёме 118 588,44 тыс. рублей на исполнение судебных актов. При этом</w:t>
      </w:r>
      <w:proofErr w:type="gramStart"/>
      <w:r w:rsidR="004D521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часть этих средств (101 941,19 тыс. рублей) направлена Министерству строительства, архитектуры и жилищно-коммунального хозяйства РЮО на исполнение судебных актов по искам подрядчиков за прошлые периоды, которое в соответствии с заключёнными мировыми соглашениями уменьшило свою кредиторскую задолженность на сумму 203 882,38 тыс. рублей.</w:t>
      </w:r>
    </w:p>
    <w:p w:rsidR="00DD6CE0" w:rsidRPr="00D8432A" w:rsidRDefault="00DD6CE0" w:rsidP="00D8432A">
      <w:pPr>
        <w:tabs>
          <w:tab w:val="left" w:pos="1276"/>
        </w:tabs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В рамках Инвестиционной программы в 2019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году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выполнялись работы по 34 мероприятиям (объектам). В частности, производились строительно-монтажные работы на 12 переходящих и 19 новых объектах капитального строительства.</w:t>
      </w:r>
    </w:p>
    <w:p w:rsidR="00DD6CE0" w:rsidRPr="00D8432A" w:rsidRDefault="00DD6CE0" w:rsidP="00D8432A">
      <w:pPr>
        <w:tabs>
          <w:tab w:val="left" w:pos="1276"/>
        </w:tabs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        Также в 2019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году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была предусмотрена реализация 3 мероприятий: приобретение медицинского оборудования для медучреждений г.</w:t>
      </w:r>
      <w:r w:rsidR="004D52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32A">
        <w:rPr>
          <w:rFonts w:ascii="Times New Roman" w:hAnsi="Times New Roman"/>
          <w:color w:val="000000"/>
          <w:sz w:val="24"/>
          <w:szCs w:val="24"/>
        </w:rPr>
        <w:t>Цхинвал, завершение разработки проектно-сметной документации по объектам Инвестиционной программы на 2018-2019гг., разработка проектно-сметной документации по объектам Инвестиционной программы на 2020-2022гг.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Общий объем финансовых средств, предполагавшийся к освоению по Инвестиционной программе в 2019 году</w:t>
      </w:r>
      <w:r w:rsidR="004D5211">
        <w:rPr>
          <w:rFonts w:ascii="Times New Roman" w:hAnsi="Times New Roman"/>
          <w:sz w:val="24"/>
          <w:szCs w:val="24"/>
        </w:rPr>
        <w:t>,</w:t>
      </w:r>
      <w:r w:rsidRPr="00D8432A">
        <w:rPr>
          <w:rFonts w:ascii="Times New Roman" w:hAnsi="Times New Roman"/>
          <w:sz w:val="24"/>
          <w:szCs w:val="24"/>
        </w:rPr>
        <w:t xml:space="preserve"> составил 2 315 </w:t>
      </w:r>
      <w:proofErr w:type="gramStart"/>
      <w:r w:rsidRPr="00D8432A">
        <w:rPr>
          <w:rFonts w:ascii="Times New Roman" w:hAnsi="Times New Roman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рублей, в том числе: лимит с</w:t>
      </w:r>
      <w:r w:rsidR="004D5211">
        <w:rPr>
          <w:rFonts w:ascii="Times New Roman" w:hAnsi="Times New Roman"/>
          <w:sz w:val="24"/>
          <w:szCs w:val="24"/>
        </w:rPr>
        <w:t xml:space="preserve">редств на 2019 год – 2 244 млн </w:t>
      </w:r>
      <w:r w:rsidRPr="00D8432A">
        <w:rPr>
          <w:rFonts w:ascii="Times New Roman" w:hAnsi="Times New Roman"/>
          <w:sz w:val="24"/>
          <w:szCs w:val="24"/>
        </w:rPr>
        <w:t>рублей и переходящий остаток 2018 года</w:t>
      </w:r>
      <w:r w:rsidR="004D5211">
        <w:rPr>
          <w:rFonts w:ascii="Times New Roman" w:hAnsi="Times New Roman"/>
          <w:sz w:val="24"/>
          <w:szCs w:val="24"/>
        </w:rPr>
        <w:t xml:space="preserve"> –</w:t>
      </w:r>
      <w:r w:rsidRPr="00D8432A">
        <w:rPr>
          <w:rFonts w:ascii="Times New Roman" w:hAnsi="Times New Roman"/>
          <w:sz w:val="24"/>
          <w:szCs w:val="24"/>
        </w:rPr>
        <w:t xml:space="preserve"> 71 млн  рублей. В отчетном периоде из них общее освоение выделенных финансовых средств составило 2 073 </w:t>
      </w:r>
      <w:proofErr w:type="gramStart"/>
      <w:r w:rsidRPr="00D8432A">
        <w:rPr>
          <w:rFonts w:ascii="Times New Roman" w:hAnsi="Times New Roman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 рублей, т.е. исполнение программы в части лимитов составило 89,5%.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В начале 2019 года была разработана проектно-сметная документация по указанным объектам строительства и передана на экспертизу. </w:t>
      </w:r>
      <w:r w:rsidR="00327C00" w:rsidRPr="00D8432A">
        <w:rPr>
          <w:rFonts w:ascii="Times New Roman" w:hAnsi="Times New Roman"/>
          <w:color w:val="000000"/>
          <w:sz w:val="24"/>
          <w:szCs w:val="24"/>
        </w:rPr>
        <w:t>По всем объектам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были получены положительные заключения.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На объектах строительства 2019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года было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задействовано </w:t>
      </w:r>
      <w:r w:rsidRPr="00D8432A">
        <w:rPr>
          <w:rFonts w:ascii="Times New Roman" w:hAnsi="Times New Roman"/>
          <w:sz w:val="24"/>
          <w:szCs w:val="24"/>
        </w:rPr>
        <w:t xml:space="preserve">14 </w:t>
      </w:r>
      <w:r w:rsidRPr="00D8432A">
        <w:rPr>
          <w:rFonts w:ascii="Times New Roman" w:hAnsi="Times New Roman"/>
          <w:color w:val="000000"/>
          <w:sz w:val="24"/>
          <w:szCs w:val="24"/>
        </w:rPr>
        <w:t>генподрядных организаций, большинство из которых местные фирмы. По-прежнему, из крупных генподрядных организаций можно выделить ООО «СТМ-ЮГ».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По Инвестиционной программе в 2019 году планировалось завершение 33 мероприятий (объектов). За отчетный период были завершены работы по 31 мероприятию (объекту). При этом</w:t>
      </w:r>
      <w:proofErr w:type="gramStart"/>
      <w:r w:rsidR="008B515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значительный объем работ был выполнен и по остальным объектам программы. Так, по строительству гостиницы в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.Ц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>хинвал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 (объем финансирования - </w:t>
      </w:r>
      <w:r w:rsidRPr="00D8432A">
        <w:rPr>
          <w:rFonts w:ascii="Times New Roman" w:eastAsia="Times New Roman" w:hAnsi="Times New Roman"/>
          <w:sz w:val="24"/>
          <w:szCs w:val="24"/>
          <w:lang w:eastAsia="ru-RU"/>
        </w:rPr>
        <w:t>316 000,000 тыс. рублей)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завершены работы по внутренней отделке и инженерным сетям на 95%, на 70% - работы по благоустройству территории и устройству фасада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, который возводится с сохранением прежнего облика фасада здания гостиницы «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Ирыстон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Завершение и ввод объекта в эксплуатацию планируется во </w:t>
      </w:r>
      <w:r w:rsidRPr="00D8432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-ой декаде 2020 года и </w:t>
      </w:r>
      <w:r w:rsidRPr="00D8432A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позволит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качественными гостиничными услугами гостей и население республики. Так же в начале 2020 года планируется завершить работы и по строительству Мемориального комплекса (</w:t>
      </w:r>
      <w:r w:rsidRPr="00D8432A">
        <w:rPr>
          <w:rFonts w:ascii="Times New Roman" w:hAnsi="Times New Roman"/>
          <w:color w:val="000000"/>
          <w:sz w:val="24"/>
          <w:szCs w:val="24"/>
        </w:rPr>
        <w:t>объем финансирования - 60 000,000 тыс. рублей)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память о жертвах борьбы за независимость Республики Южная Осетия в г. Цхинвал.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Уд</w:t>
      </w:r>
      <w:r w:rsidRPr="00D8432A">
        <w:rPr>
          <w:rFonts w:ascii="Times New Roman" w:hAnsi="Times New Roman"/>
          <w:sz w:val="24"/>
          <w:szCs w:val="24"/>
        </w:rPr>
        <w:t xml:space="preserve">овлетворение жилищных потребностей населения республики является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неотъемлемым принципом государственной политики. Жилье служит важным фактором стабилизации и устойчивого развития общества. В связи с этим,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большое внимание уделяется качеству строительства и восстановления жилья, социальных объектов и иных сооружений, способствующих созданию благоприятной и комфортной среды жизнедеятельности наших граждан.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В данной сфере в отчетном периоде были завершены работы по строительству и введены в эксплуатацию два 75-ти квартирных жилых дома по ул. Братьев 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Губаевых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в г.</w:t>
      </w:r>
      <w:r w:rsidR="008B5158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Цхинвал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298 409,527 тыс. рублей), общей площадью более 9 тыс. м</w:t>
      </w:r>
      <w:proofErr w:type="gram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  <w:vertAlign w:val="superscript"/>
        </w:rPr>
        <w:t>2</w:t>
      </w:r>
      <w:proofErr w:type="gram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, рядом с которыми в перспективе планируется возведение и детского сада на 100 мест</w:t>
      </w:r>
      <w:r w:rsidR="00BC25ED"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,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позволит превратить микрорайон «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Царз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» в полноценный жилой микрорайон с собственной инфраструктурой.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Кроме того, были проведены работы по строительству социального жилья в районных центрах республики. Построены два современных 18-ти квартирных жилых дома в п. 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Дзау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и п. 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Знаур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–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120 688,610 тыс. рублей). Дома улучшенной планировки обеспечены полноценной инженерной инфраструктурой, благоустроенными придомовыми территориями и призваны обеспечить комфортными условиями проживания 36 семей, нуждающихся в улучшении жилищных условий.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части формирования Медицинского кластера на территории Республиканской больницы в 2019 году завершены работы по строительству родильного дома на 35 коек с гинекологическим отделением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–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488 275,690 тыс. рублей). Как и иные объекты, построенные в рамках Инвестиционных программ на территории Республиканской больницы, работы на объекте выполнены качественно, родильный дом получился высокотехнологичным и оснащен всем необходимым современным оборудованием.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Дополнительно, по мероприятию «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Приобретение медицинского оборудования для медучреждений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.Ц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>хинвал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>», был</w:t>
      </w:r>
      <w:r w:rsidR="008B5158">
        <w:rPr>
          <w:rFonts w:ascii="Times New Roman" w:hAnsi="Times New Roman"/>
          <w:color w:val="000000"/>
          <w:sz w:val="24"/>
          <w:szCs w:val="24"/>
        </w:rPr>
        <w:t>о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закуплен</w:t>
      </w:r>
      <w:r w:rsidR="008B5158">
        <w:rPr>
          <w:rFonts w:ascii="Times New Roman" w:hAnsi="Times New Roman"/>
          <w:color w:val="000000"/>
          <w:sz w:val="24"/>
          <w:szCs w:val="24"/>
        </w:rPr>
        <w:t>о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и передан</w:t>
      </w:r>
      <w:r w:rsidR="008B5158">
        <w:rPr>
          <w:rFonts w:ascii="Times New Roman" w:hAnsi="Times New Roman"/>
          <w:color w:val="000000"/>
          <w:sz w:val="24"/>
          <w:szCs w:val="24"/>
        </w:rPr>
        <w:t>о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Республиканской больнице дорогостоящее современное медицинское оборудование, в частности, рентгеновский диагностический комплекс для противотуберкулезного диспансера, комплекс о</w:t>
      </w:r>
      <w:r w:rsidRPr="00D8432A">
        <w:rPr>
          <w:rFonts w:ascii="Times New Roman" w:hAnsi="Times New Roman"/>
          <w:sz w:val="24"/>
          <w:szCs w:val="24"/>
        </w:rPr>
        <w:t>борудования для патологоанатомического отделения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больницы и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D8432A">
        <w:rPr>
          <w:rFonts w:ascii="Times New Roman" w:hAnsi="Times New Roman"/>
          <w:sz w:val="24"/>
          <w:szCs w:val="24"/>
        </w:rPr>
        <w:t>акоэмульсификатор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для проведения хирургических вмешательств в офтальмологии 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</w:t>
      </w:r>
      <w:r w:rsidRPr="00D8432A">
        <w:rPr>
          <w:rFonts w:ascii="Times New Roman" w:hAnsi="Times New Roman"/>
          <w:sz w:val="24"/>
          <w:szCs w:val="24"/>
        </w:rPr>
        <w:t>5 932,695 тыс. рублей).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2019 году были проведены работы по благоустройству всей территории сформированного Медицинского кластера (</w:t>
      </w:r>
      <w:r w:rsidRPr="00D8432A">
        <w:rPr>
          <w:rFonts w:ascii="Times New Roman" w:hAnsi="Times New Roman"/>
          <w:color w:val="000000"/>
          <w:sz w:val="24"/>
          <w:szCs w:val="24"/>
        </w:rPr>
        <w:t>объем финансирования -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50 000,000 тыс. рублей): восстановлено ограждение территории, обустроены пешеходные зоны, проезды, проведены работы по устройству стоянки для автотранспорта и освещению всей территории Республиканской больницы.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Были проведены работы по завершению строительства ДОУ на Привокзальной площади на 100 мест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–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99 767,020 тыс. рублей) и строительству и вводу в эксплуатацию нового здания детского сада по ул. Суворова на 160 мест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148 941,300 тыс. рублей), общей площадью более 5,5 тыс. м</w:t>
      </w:r>
      <w:proofErr w:type="gram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  <w:vertAlign w:val="superscript"/>
        </w:rPr>
        <w:t>2</w:t>
      </w:r>
      <w:proofErr w:type="gram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с игровыми площадками. Эти современные объекты обеспечены всем необходимым инвентарем и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lastRenderedPageBreak/>
        <w:t xml:space="preserve">оборудованием и позволят намного облегчить жизнь родителей, проживающих на Привокзальный площади и центре города, где на сегодняшний день отсутствуют объекты дошкольного образования.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По ул. Суворова в 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г</w:t>
      </w:r>
      <w:proofErr w:type="gram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.Ц</w:t>
      </w:r>
      <w:proofErr w:type="gram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хинвал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также было возведено новое современное здание для Комитета по налогам и сборам РЮО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– 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55 270,000 тыс. рублей). Здание оригинальной формы, с красивой архитектурой стало настоящим украшением города. Кроме того, строительство данного объекта позволило решить проблему с размещением ГУВД по </w:t>
      </w:r>
      <w:proofErr w:type="spell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г</w:t>
      </w:r>
      <w:proofErr w:type="gramStart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.Ц</w:t>
      </w:r>
      <w:proofErr w:type="gram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>хинвал</w:t>
      </w:r>
      <w:proofErr w:type="spellEnd"/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в бывшем здании налоговой по ул. Героев, место размещения которого полностью отвечает требованиям безопасности и доступности, необходимого для подобного рода объекта.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>В части замены сетей водоснабжения, канализации, газоснабжения и благоустройства улиц г. Цхинвал в 2019</w:t>
      </w:r>
      <w:r w:rsidRPr="00D8432A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году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выполнялись работы по реконструкции 8 улиц, в том числе (объем финансирования - 296 912,970 тыс. рублей): Х. Гаглоева, И.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Харебова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 (от ул. Сталина до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ул.Х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. Гаглоева), Победы, Братьев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Остаевых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пер. А.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Джиоева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Р. Гаглоева, Лермонтова,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Гафеза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>. В общей сложности было уложено 7,5 км сетей водоснабжения, 6,8 км сетей водоотведения и 6,1 км газовых сетей; были проведены работы по благоустройству указанных 8 улиц: уложено порядка 36т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асфальтобетона и 9т.м</w:t>
      </w:r>
      <w:r w:rsidRPr="00D8432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брусчатки.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В 2019 году впервые с начала реализации программ восстановления и строительства республики в Инвестиционную программу были включены работы по благоустройству улиц иных населенных пунктов Южной Осетии, в том числе п. Ленингор (объем финансирования - 25 469,18 тыс. рублей) и г.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Квайса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 (объем финансирования - 37 755,767 тыс. рублей). В результате проведенных работ преобразились 3 улицы в г.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Квайса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>, общей протяженностью 2км, 2 центральные улицы и Площадь свободы в п. Ленингор. Были проведены работы по устройству 15т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асфальтобетонного покрытия, 3т.м</w:t>
      </w:r>
      <w:r w:rsidRPr="00D8432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брусчатки, освещению и обустройству улиц.  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В рамках мероприятия по модернизации распределительных электрических сетей 10/0,4 кВт в районах Южной Осетии были заменены  </w:t>
      </w:r>
      <w:r w:rsidR="008B5158">
        <w:rPr>
          <w:rFonts w:ascii="Times New Roman" w:hAnsi="Times New Roman"/>
          <w:color w:val="000000"/>
          <w:sz w:val="24"/>
          <w:szCs w:val="24"/>
        </w:rPr>
        <w:t xml:space="preserve">71,4 км электрических линий и 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реконструированы 7 электрических подстанций (объем финансирования - 50 000,00 тыс. рублей). Проведенные работы позволили улучшить состояние энергетического комплекса республики, повысить ее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энергобезопасность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отчетном периоде велись работы по реконструкции большого парка им. В.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Хубулова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.Ц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хинвал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41 711,53 тыс. рублей). </w:t>
      </w:r>
      <w:r w:rsidR="008B5158">
        <w:rPr>
          <w:rFonts w:ascii="Times New Roman" w:hAnsi="Times New Roman"/>
          <w:color w:val="000000"/>
          <w:sz w:val="24"/>
          <w:szCs w:val="24"/>
          <w:lang w:eastAsia="ru-RU"/>
        </w:rPr>
        <w:t>Также б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ыли проведены работы по вырубке ветхих зеленых насаждений, сносу ветхих строений, расчистке территории, реконструкции лестницы со стороны ул. Московская и подпорной стены вдоль набережной,  обустроен пруд, смонтированы пешеходные мостики между островками, проложено 2 км пешеходных дорожек (7 т.м</w:t>
      </w:r>
      <w:r w:rsidRPr="00D8432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брусчатки), смонтир</w:t>
      </w:r>
      <w:r w:rsidR="008B5158">
        <w:rPr>
          <w:rFonts w:ascii="Times New Roman" w:hAnsi="Times New Roman"/>
          <w:color w:val="000000"/>
          <w:sz w:val="24"/>
          <w:szCs w:val="24"/>
          <w:lang w:eastAsia="ru-RU"/>
        </w:rPr>
        <w:t>ован парапет на набережной реки</w:t>
      </w:r>
      <w:bookmarkStart w:id="0" w:name="_GoBack"/>
      <w:bookmarkEnd w:id="0"/>
      <w:r w:rsidR="008B51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5158">
        <w:rPr>
          <w:rFonts w:ascii="Times New Roman" w:hAnsi="Times New Roman"/>
          <w:color w:val="000000"/>
          <w:sz w:val="24"/>
          <w:szCs w:val="24"/>
          <w:lang w:eastAsia="ru-RU"/>
        </w:rPr>
        <w:t>Б.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Лиахва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, проведены работы по освещению парка и устройству более 30 тыс.м</w:t>
      </w:r>
      <w:r w:rsidRPr="00D8432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газонов и малых архитектурных форм (МАФ).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Острой для руководства республики остается проблема обеспечения бесперебойным водоснабжением населенных пунктов, в том числе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.Ц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хинвал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решения данной проблемы в программу на 2019 год были включены работы по строительству водовода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Ванат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-Цхинвал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–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391 416,560 тыс. рублей) и реконструкции водозаборного сооружения водовода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Везур-Квайса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6 208,160 тыс. рублей).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рамках строительства водовода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Ванат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-Цхинвал было проложено 15,5 км сетей водоснабжения, диаметром от 315 до 560 мм и проведены работы по устройству площадки резервуаров, общим объемом 7т.м</w:t>
      </w:r>
      <w:r w:rsidRPr="00D8432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После реализации 2 этапа строительства объекта – реконструкции водозаборного сооружения в п.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Ванат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, водовод выйдет на проектную мощность (15 т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сут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.), что позволит решить проблему круглосуточного водоснабжения столицы республики качественной питьевой водой.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езур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были проведены работы по реконструкции приемной камеры и строительству системы механической очистки воды на водоводе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Везур-Квайса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который обеспечивает питьевой водой г.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Квайса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близлежащие села. Завершение и ввод объекта в эксплуатацию свело к минимуму вероятность размыва водозабора и загрязнения воды в системе в периоды половодья и решило многолетнюю проблему города.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Следует отметить, что по всем завершенным объектам проводилась работа по оформлению документации, необходимой для ввода и последующей передачи объектов эксплуатирующим организациям.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В отчетном периоде Министерством строительства, совместно с органами государственной власти Республики Южная Осетия и российскими коллегами велась активная работа в рамках формирования Инвестиционной программы на 2020-2022гг., которая в результате была утверждена решением </w:t>
      </w:r>
      <w:r w:rsidRPr="00D8432A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заседания МПК в апреле 2019 года. </w:t>
      </w:r>
    </w:p>
    <w:p w:rsidR="00DD6CE0" w:rsidRPr="00D8432A" w:rsidRDefault="00DD6CE0" w:rsidP="00D8432A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6CE0" w:rsidRPr="00B17E2F" w:rsidRDefault="00DD6CE0" w:rsidP="00344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Дорожное строительство</w:t>
      </w:r>
    </w:p>
    <w:p w:rsidR="00DD6CE0" w:rsidRPr="00D8432A" w:rsidRDefault="00CF68DC" w:rsidP="00D843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 Р</w:t>
      </w:r>
      <w:r w:rsidR="00DD6CE0" w:rsidRPr="00D8432A">
        <w:rPr>
          <w:rFonts w:ascii="Times New Roman" w:hAnsi="Times New Roman"/>
          <w:sz w:val="24"/>
          <w:szCs w:val="24"/>
        </w:rPr>
        <w:t xml:space="preserve">аботы на объекте «Строительство автомобильной дороги </w:t>
      </w:r>
      <w:proofErr w:type="spellStart"/>
      <w:r w:rsidR="00DD6CE0" w:rsidRPr="00D8432A">
        <w:rPr>
          <w:rFonts w:ascii="Times New Roman" w:hAnsi="Times New Roman"/>
          <w:sz w:val="24"/>
          <w:szCs w:val="24"/>
        </w:rPr>
        <w:t>Гуфта</w:t>
      </w:r>
      <w:proofErr w:type="spellEnd"/>
      <w:r w:rsidR="00DD6CE0" w:rsidRPr="00D843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D6CE0" w:rsidRPr="00D8432A">
        <w:rPr>
          <w:rFonts w:ascii="Times New Roman" w:hAnsi="Times New Roman"/>
          <w:sz w:val="24"/>
          <w:szCs w:val="24"/>
        </w:rPr>
        <w:t>Квайса</w:t>
      </w:r>
      <w:proofErr w:type="spellEnd"/>
      <w:r w:rsidR="00DD6CE0" w:rsidRPr="00D8432A">
        <w:rPr>
          <w:rFonts w:ascii="Times New Roman" w:hAnsi="Times New Roman"/>
          <w:sz w:val="24"/>
          <w:szCs w:val="24"/>
        </w:rPr>
        <w:t xml:space="preserve"> (2 этап) завершены своевременно. Объект введен в эксплуатацию в августе 2019 года. Выделенные средства, в размере 280,694, 900 тыс.  рублей, освоены в полном объеме. </w:t>
      </w:r>
    </w:p>
    <w:p w:rsidR="00DD6CE0" w:rsidRPr="00D8432A" w:rsidRDefault="00DD6CE0" w:rsidP="00D8432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Работы по строительству автодороги Гром - </w:t>
      </w:r>
      <w:proofErr w:type="spellStart"/>
      <w:r w:rsidRPr="00D8432A">
        <w:rPr>
          <w:rFonts w:ascii="Times New Roman" w:hAnsi="Times New Roman"/>
          <w:sz w:val="24"/>
          <w:szCs w:val="24"/>
        </w:rPr>
        <w:t>Цинагар</w:t>
      </w:r>
      <w:proofErr w:type="spellEnd"/>
      <w:r w:rsidRPr="00D8432A">
        <w:rPr>
          <w:rFonts w:ascii="Times New Roman" w:hAnsi="Times New Roman"/>
          <w:sz w:val="24"/>
          <w:szCs w:val="24"/>
        </w:rPr>
        <w:t>,  протяженностью 15,5 км, (гравийное покрытие – 83 034 м</w:t>
      </w:r>
      <w:proofErr w:type="gramStart"/>
      <w:r w:rsidRPr="00D8432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8432A">
        <w:rPr>
          <w:rFonts w:ascii="Times New Roman" w:hAnsi="Times New Roman"/>
          <w:sz w:val="24"/>
          <w:szCs w:val="24"/>
        </w:rPr>
        <w:t>, асфальтобетонное покрытие – 9 312 м</w:t>
      </w:r>
      <w:r w:rsidRPr="00D8432A">
        <w:rPr>
          <w:rFonts w:ascii="Times New Roman" w:hAnsi="Times New Roman"/>
          <w:sz w:val="24"/>
          <w:szCs w:val="24"/>
          <w:vertAlign w:val="superscript"/>
        </w:rPr>
        <w:t>2)</w:t>
      </w:r>
      <w:r w:rsidRPr="00D8432A">
        <w:rPr>
          <w:rFonts w:ascii="Times New Roman" w:hAnsi="Times New Roman"/>
          <w:sz w:val="24"/>
          <w:szCs w:val="24"/>
        </w:rPr>
        <w:t>, также выполнены в срок. Выделенные средства, в размере 255, 825,380 тыс. рублей, освоены в полном объеме. Объект введен в эксплуатацию  в декабре 2019 года.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CE0" w:rsidRPr="00D8432A" w:rsidRDefault="00DD6CE0" w:rsidP="00D843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Также в отчетном году: </w:t>
      </w:r>
    </w:p>
    <w:p w:rsidR="00DD6CE0" w:rsidRPr="00D8432A" w:rsidRDefault="00DD6CE0" w:rsidP="00D843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-  заключен Договор на строительство объекта «Автомобильная дорога </w:t>
      </w:r>
      <w:proofErr w:type="spellStart"/>
      <w:r w:rsidRPr="00D8432A">
        <w:rPr>
          <w:rFonts w:ascii="Times New Roman" w:hAnsi="Times New Roman"/>
          <w:sz w:val="24"/>
          <w:szCs w:val="24"/>
        </w:rPr>
        <w:t>Гуфта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8432A">
        <w:rPr>
          <w:rFonts w:ascii="Times New Roman" w:hAnsi="Times New Roman"/>
          <w:sz w:val="24"/>
          <w:szCs w:val="24"/>
        </w:rPr>
        <w:t>Квайса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. 3 этап». Сдача объекта запланирована в декабре 2020 года; </w:t>
      </w:r>
    </w:p>
    <w:p w:rsidR="00DD6CE0" w:rsidRPr="00D8432A" w:rsidRDefault="00DD6CE0" w:rsidP="00D8432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- заключен Договор на проведение проектно-изыскательских работ на объекте «Автомобильная дорога </w:t>
      </w:r>
      <w:proofErr w:type="spellStart"/>
      <w:r w:rsidRPr="00D8432A">
        <w:rPr>
          <w:rFonts w:ascii="Times New Roman" w:hAnsi="Times New Roman"/>
          <w:sz w:val="24"/>
          <w:szCs w:val="24"/>
        </w:rPr>
        <w:t>Ерцо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8432A">
        <w:rPr>
          <w:rFonts w:ascii="Times New Roman" w:hAnsi="Times New Roman"/>
          <w:sz w:val="24"/>
          <w:szCs w:val="24"/>
        </w:rPr>
        <w:t>Синагур</w:t>
      </w:r>
      <w:proofErr w:type="spellEnd"/>
      <w:r w:rsidRPr="00D8432A">
        <w:rPr>
          <w:rFonts w:ascii="Times New Roman" w:hAnsi="Times New Roman"/>
          <w:sz w:val="24"/>
          <w:szCs w:val="24"/>
        </w:rPr>
        <w:t>».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CE0" w:rsidRPr="00D8432A" w:rsidRDefault="00DD6CE0" w:rsidP="00D843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Комитету по строительству и эксплуатации автомобильных дорог РЮО в 2019г. на содержание автомобильных дорог республиканского значения были выделены средства в размере 110, 36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 рублей, освоена сумма в размере 106, 84 млн  рублей.</w:t>
      </w:r>
      <w:r w:rsidRPr="00D8432A">
        <w:rPr>
          <w:rFonts w:ascii="Times New Roman" w:hAnsi="Times New Roman"/>
          <w:sz w:val="24"/>
          <w:szCs w:val="24"/>
        </w:rPr>
        <w:t xml:space="preserve"> </w:t>
      </w:r>
    </w:p>
    <w:p w:rsidR="00CF68DC" w:rsidRPr="00D8432A" w:rsidRDefault="00CF68DC" w:rsidP="00D843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D6CE0" w:rsidRPr="00B17E2F" w:rsidRDefault="00DD6CE0" w:rsidP="00487F71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Экономика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Одним из главных индикаторов социально-экономического развития государства являются показатели уровня жизни населения.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По итогам 2019 года наблюдается рост ряда социально-экономических показателей.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1. Наблюдается увеличение ВВП на 478 180,3 тыс. рублей (на 8,6%) по сравнению с показателем 2018 года, и на 1 135 571,0 тыс. рублей (на 23,3%) по сравнению с показателем 2017 года.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DD6CE0" w:rsidRPr="00D8432A">
        <w:rPr>
          <w:rFonts w:ascii="Times New Roman" w:hAnsi="Times New Roman"/>
          <w:sz w:val="24"/>
          <w:szCs w:val="24"/>
        </w:rPr>
        <w:t xml:space="preserve">. Оборот розничной торговли в 2019 году составил 1 138 335,5 тыс. рублей, что на 128 999,0 тыс. рублей (на 12,7%) больше, чем в 2018 году, и на 344 405,9 тыс. рублей (на 43,4%) больше, чем в 2017 году.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6CE0" w:rsidRPr="00D8432A">
        <w:rPr>
          <w:rFonts w:ascii="Times New Roman" w:hAnsi="Times New Roman"/>
          <w:sz w:val="24"/>
          <w:szCs w:val="24"/>
        </w:rPr>
        <w:t xml:space="preserve">. Оборот общественного питания в 2019 году составил 50 833,7 тыс. рублей,  что на 9 823,4 тыс. рублей (на 23,9%) больше, чем в 2018 году, и на 17 461,8 тыс. рублей (52,3%) больше, чем в 2017 году. </w:t>
      </w:r>
    </w:p>
    <w:p w:rsidR="00DD6CE0" w:rsidRPr="00D8432A" w:rsidRDefault="00487F71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DD6CE0" w:rsidRPr="00D8432A">
        <w:rPr>
          <w:rFonts w:ascii="Times New Roman" w:hAnsi="Times New Roman"/>
          <w:sz w:val="24"/>
          <w:szCs w:val="24"/>
        </w:rPr>
        <w:t xml:space="preserve">Количество действующих субъектов малого и среднего предпринимательства, зарегистрированных в КНС Республики Южная Осетия в 2019 году,  составило 1 810 единиц, что на 59 единиц (на 3,4%) больше, чем в 2018 году и на 278 единиц (на 18,1%) больше,  чем в 2017 году. </w:t>
      </w:r>
      <w:proofErr w:type="gramEnd"/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D6CE0" w:rsidRPr="00D8432A">
        <w:rPr>
          <w:rFonts w:ascii="Times New Roman" w:hAnsi="Times New Roman"/>
          <w:sz w:val="24"/>
          <w:szCs w:val="24"/>
        </w:rPr>
        <w:t>. В 2019 году увеличилось количество занятых в предприятиях малого и среднего предпринимательства и составило 3 600 человек, что на 89 человек (на 2,5%) больше, чем в 2018 году.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D6CE0" w:rsidRPr="00D8432A">
        <w:rPr>
          <w:rFonts w:ascii="Times New Roman" w:hAnsi="Times New Roman"/>
          <w:sz w:val="24"/>
          <w:szCs w:val="24"/>
        </w:rPr>
        <w:t xml:space="preserve">. Объем налоговых поступлений, уплачиваемых субъектами малого и среднего предпринимательства, в 2019 году увеличился на 5 713,1 тыс. рублей (4,0%) по сравнению с 2018 годом и составил 150 000,0 тыс. рублей, и на 26 226,5 тыс. рублей (на 21,2%) больше, чем в 2017 году.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6CE0" w:rsidRPr="00D8432A">
        <w:rPr>
          <w:rFonts w:ascii="Times New Roman" w:hAnsi="Times New Roman"/>
          <w:sz w:val="24"/>
          <w:szCs w:val="24"/>
        </w:rPr>
        <w:t xml:space="preserve">. Экспорт товаров в 2019 году составил 879 387,1 тыс. рублей, что на 94 203,0 тыс. рублей (на 11,9%) больше, чем в 2018 году, и на 279 983,9 тыс. рублей (на 46,7%) больше, чем в 2017 году.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6CE0" w:rsidRPr="00D8432A">
        <w:rPr>
          <w:rFonts w:ascii="Times New Roman" w:hAnsi="Times New Roman"/>
          <w:sz w:val="24"/>
          <w:szCs w:val="24"/>
        </w:rPr>
        <w:t xml:space="preserve">. Импорт товаров в 2019 году составил 3 911 341,1 тыс. рублей, что на 1 412 072,4 тыс. рублей (на 56,4%) больше, чем в 2018 году, и на 2 075 360,5 тыс. рублей (213,0%) больше, чем в 2017 году.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D6CE0" w:rsidRPr="00D8432A">
        <w:rPr>
          <w:rFonts w:ascii="Times New Roman" w:hAnsi="Times New Roman"/>
          <w:sz w:val="24"/>
          <w:szCs w:val="24"/>
        </w:rPr>
        <w:t xml:space="preserve">. Объем взимаемых таможенных платежей в 2019 году увеличился на 51 181,4 тыс. рублей (на 29,8%) по сравнению с 2018 годом и составил 223 000,0 тыс. рублей, по сравнению с 2017 годом объем увеличился </w:t>
      </w:r>
      <w:proofErr w:type="gramStart"/>
      <w:r w:rsidR="00DD6CE0" w:rsidRPr="00D8432A">
        <w:rPr>
          <w:rFonts w:ascii="Times New Roman" w:hAnsi="Times New Roman"/>
          <w:sz w:val="24"/>
          <w:szCs w:val="24"/>
        </w:rPr>
        <w:t>на</w:t>
      </w:r>
      <w:proofErr w:type="gramEnd"/>
      <w:r w:rsidR="00DD6CE0" w:rsidRPr="00D8432A">
        <w:rPr>
          <w:rFonts w:ascii="Times New Roman" w:hAnsi="Times New Roman"/>
          <w:sz w:val="24"/>
          <w:szCs w:val="24"/>
        </w:rPr>
        <w:t xml:space="preserve"> 162 791,6 тыс. рублей (на 270,4%). </w:t>
      </w:r>
    </w:p>
    <w:p w:rsidR="00DD6CE0" w:rsidRPr="00D8432A" w:rsidRDefault="00F512B8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D6CE0" w:rsidRPr="00D8432A">
        <w:rPr>
          <w:rFonts w:ascii="Times New Roman" w:hAnsi="Times New Roman"/>
          <w:sz w:val="24"/>
          <w:szCs w:val="24"/>
        </w:rPr>
        <w:t xml:space="preserve">. Налоговые доходы государственного бюджета в 2019 году составили 1 273 896,4 тыс. рублей, что на 39 315,6 тыс. рублей (на 3,2%) больше, чем в 2018 году, и на 252 308,5 тыс. рублей (24,7%) больше, чем в 2017 году.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сфере </w:t>
      </w:r>
      <w:r w:rsidRPr="00D8432A">
        <w:rPr>
          <w:rFonts w:ascii="Times New Roman" w:hAnsi="Times New Roman"/>
          <w:b/>
          <w:sz w:val="24"/>
          <w:szCs w:val="24"/>
        </w:rPr>
        <w:t>макроэкономического прогнозирования и стратегического планирования</w:t>
      </w:r>
      <w:r w:rsidRPr="00D8432A">
        <w:rPr>
          <w:rFonts w:ascii="Times New Roman" w:hAnsi="Times New Roman"/>
          <w:sz w:val="24"/>
          <w:szCs w:val="24"/>
        </w:rPr>
        <w:t xml:space="preserve"> продолжена работа по формированию системы документов стратегического план</w:t>
      </w:r>
      <w:r w:rsidR="00CF68DC" w:rsidRPr="00D8432A">
        <w:rPr>
          <w:rFonts w:ascii="Times New Roman" w:hAnsi="Times New Roman"/>
          <w:sz w:val="24"/>
          <w:szCs w:val="24"/>
        </w:rPr>
        <w:t>ирования.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Ключевое направление нашей работы сегодня – формирование благоприятного </w:t>
      </w:r>
      <w:r w:rsidRPr="00D8432A">
        <w:rPr>
          <w:rFonts w:ascii="Times New Roman" w:hAnsi="Times New Roman"/>
          <w:b/>
          <w:sz w:val="24"/>
          <w:szCs w:val="24"/>
        </w:rPr>
        <w:t>инвестиционного климата.</w:t>
      </w:r>
      <w:r w:rsidRPr="00D843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</w:rPr>
        <w:t xml:space="preserve">В 2019 году начата реализация 4-х инвестиционных проектов, методическое и консультационное сопровождение которых осуществляет Минэкономразвития Республики Южная Осетия, а именно: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1)  ООО «Винодельня </w:t>
      </w:r>
      <w:proofErr w:type="spellStart"/>
      <w:r w:rsidRPr="00D8432A">
        <w:rPr>
          <w:rFonts w:ascii="Times New Roman" w:hAnsi="Times New Roman"/>
          <w:sz w:val="24"/>
          <w:szCs w:val="24"/>
        </w:rPr>
        <w:t>Иронсан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» (объем финансирования - 290 </w:t>
      </w:r>
      <w:proofErr w:type="gramStart"/>
      <w:r w:rsidRPr="00D8432A">
        <w:rPr>
          <w:rFonts w:ascii="Times New Roman" w:hAnsi="Times New Roman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рублей);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 2) закладка сада фундука в Республике Южная Осетия, инициатор ООО «</w:t>
      </w:r>
      <w:proofErr w:type="spellStart"/>
      <w:r w:rsidRPr="00D8432A">
        <w:rPr>
          <w:rFonts w:ascii="Times New Roman" w:hAnsi="Times New Roman"/>
          <w:sz w:val="24"/>
          <w:szCs w:val="24"/>
        </w:rPr>
        <w:t>АлантиБундор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Юг»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 (объем финансирования - 350,0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 рублей)</w:t>
      </w:r>
      <w:r w:rsidRPr="00D8432A">
        <w:rPr>
          <w:rFonts w:ascii="Times New Roman" w:hAnsi="Times New Roman"/>
          <w:sz w:val="24"/>
          <w:szCs w:val="24"/>
        </w:rPr>
        <w:t xml:space="preserve">;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3) закладка садов интенсивного типа, площадью 35,5 га, инициатор ООО «Южный сад» (филиал), 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- 200,0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 рублей</w:t>
      </w:r>
      <w:r w:rsidRPr="00D8432A">
        <w:rPr>
          <w:rFonts w:ascii="Times New Roman" w:hAnsi="Times New Roman"/>
          <w:sz w:val="24"/>
          <w:szCs w:val="24"/>
        </w:rPr>
        <w:t xml:space="preserve">;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4) организация в Республике Южная Осетия кирпичного завода, инициатор ООО «</w:t>
      </w:r>
      <w:proofErr w:type="spellStart"/>
      <w:r w:rsidRPr="00D8432A">
        <w:rPr>
          <w:rFonts w:ascii="Times New Roman" w:hAnsi="Times New Roman"/>
          <w:sz w:val="24"/>
          <w:szCs w:val="24"/>
        </w:rPr>
        <w:t>Цхинвальский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кирпичный завод» (</w:t>
      </w:r>
      <w:r w:rsidRPr="00D8432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- 15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</w:rPr>
        <w:t xml:space="preserve"> рублей).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2019 году в Минэкономразвития Республики Южная Осетия поступили заявки о предоставлении государственной поддержки от инвесторов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lastRenderedPageBreak/>
        <w:t xml:space="preserve">Общий объем одобренной государственной поддержки в 2019 году по всем формам составил 69 225 512,50 рублей. </w:t>
      </w:r>
    </w:p>
    <w:p w:rsidR="00CF68DC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сфере </w:t>
      </w:r>
      <w:r w:rsidRPr="00D8432A">
        <w:rPr>
          <w:rFonts w:ascii="Times New Roman" w:hAnsi="Times New Roman"/>
          <w:b/>
          <w:sz w:val="24"/>
          <w:szCs w:val="24"/>
        </w:rPr>
        <w:t>внешнеэкономических связей</w:t>
      </w:r>
      <w:r w:rsidRPr="00D8432A">
        <w:rPr>
          <w:rFonts w:ascii="Times New Roman" w:hAnsi="Times New Roman"/>
          <w:sz w:val="24"/>
          <w:szCs w:val="24"/>
        </w:rPr>
        <w:t xml:space="preserve"> в целях продвижения продукции товаропроизводителей Республики Южная Осетия на внешние рынки, налаживания производственной кооперации, а также расширения международного сотрудничества в 2019 году </w:t>
      </w:r>
      <w:r w:rsidR="00CF68DC" w:rsidRPr="00D8432A">
        <w:rPr>
          <w:rFonts w:ascii="Times New Roman" w:hAnsi="Times New Roman"/>
          <w:sz w:val="24"/>
          <w:szCs w:val="24"/>
        </w:rPr>
        <w:t>разработаны и согласованы</w:t>
      </w:r>
      <w:r w:rsidRPr="00D8432A">
        <w:rPr>
          <w:rFonts w:ascii="Times New Roman" w:hAnsi="Times New Roman"/>
          <w:sz w:val="24"/>
          <w:szCs w:val="24"/>
        </w:rPr>
        <w:t xml:space="preserve"> проект</w:t>
      </w:r>
      <w:r w:rsidR="00CF68DC" w:rsidRPr="00D8432A">
        <w:rPr>
          <w:rFonts w:ascii="Times New Roman" w:hAnsi="Times New Roman"/>
          <w:sz w:val="24"/>
          <w:szCs w:val="24"/>
        </w:rPr>
        <w:t xml:space="preserve">ы Соглашений </w:t>
      </w:r>
      <w:r w:rsidRPr="00D8432A">
        <w:rPr>
          <w:rFonts w:ascii="Times New Roman" w:hAnsi="Times New Roman"/>
          <w:sz w:val="24"/>
          <w:szCs w:val="24"/>
        </w:rPr>
        <w:t>между Правительством Республики Южная Осетия и</w:t>
      </w:r>
      <w:r w:rsidR="00CF68DC" w:rsidRPr="00D8432A">
        <w:rPr>
          <w:rFonts w:ascii="Times New Roman" w:hAnsi="Times New Roman"/>
          <w:sz w:val="24"/>
          <w:szCs w:val="24"/>
        </w:rPr>
        <w:t>:</w:t>
      </w:r>
    </w:p>
    <w:p w:rsidR="00DD6CE0" w:rsidRPr="00D8432A" w:rsidRDefault="00CF68DC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</w:t>
      </w:r>
      <w:r w:rsidR="00DD6CE0" w:rsidRPr="00D8432A">
        <w:rPr>
          <w:rFonts w:ascii="Times New Roman" w:hAnsi="Times New Roman"/>
          <w:sz w:val="24"/>
          <w:szCs w:val="24"/>
        </w:rPr>
        <w:t xml:space="preserve"> Правительством Нижегородской области Российской Федерации о торгово-экономическом, научно-техническом и культурном сотрудничестве (готов к подписанию); </w:t>
      </w:r>
    </w:p>
    <w:p w:rsidR="00DD6CE0" w:rsidRPr="00D8432A" w:rsidRDefault="00CF68DC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- </w:t>
      </w:r>
      <w:r w:rsidR="00DD6CE0" w:rsidRPr="00D8432A">
        <w:rPr>
          <w:rFonts w:ascii="Times New Roman" w:hAnsi="Times New Roman"/>
          <w:sz w:val="24"/>
          <w:szCs w:val="24"/>
        </w:rPr>
        <w:t xml:space="preserve">Правительством Омской области Российской Федерации о торгово-экономическом, научно-техническом и культурном сотрудничестве (готов к подписанию); </w:t>
      </w:r>
    </w:p>
    <w:p w:rsidR="00DD6CE0" w:rsidRPr="00D8432A" w:rsidRDefault="00CF68DC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- </w:t>
      </w:r>
      <w:r w:rsidR="00DD6CE0" w:rsidRPr="00D8432A">
        <w:rPr>
          <w:rFonts w:ascii="Times New Roman" w:hAnsi="Times New Roman"/>
          <w:sz w:val="24"/>
          <w:szCs w:val="24"/>
        </w:rPr>
        <w:t xml:space="preserve">Правительством Сирийской Арабской Республики об учреждении Торговых домов </w:t>
      </w:r>
      <w:r w:rsidRPr="00D8432A">
        <w:rPr>
          <w:rFonts w:ascii="Times New Roman" w:hAnsi="Times New Roman"/>
          <w:sz w:val="24"/>
          <w:szCs w:val="24"/>
        </w:rPr>
        <w:t>(</w:t>
      </w:r>
      <w:proofErr w:type="gramStart"/>
      <w:r w:rsidRPr="00D8432A">
        <w:rPr>
          <w:rFonts w:ascii="Times New Roman" w:hAnsi="Times New Roman"/>
          <w:sz w:val="24"/>
          <w:szCs w:val="24"/>
        </w:rPr>
        <w:t>подписан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31 августа 2019 года).</w:t>
      </w:r>
      <w:r w:rsidR="00DD6CE0" w:rsidRPr="00D8432A">
        <w:rPr>
          <w:rFonts w:ascii="Times New Roman" w:hAnsi="Times New Roman"/>
          <w:sz w:val="24"/>
          <w:szCs w:val="24"/>
        </w:rPr>
        <w:t xml:space="preserve"> </w:t>
      </w:r>
    </w:p>
    <w:p w:rsidR="00DD6CE0" w:rsidRPr="00D8432A" w:rsidRDefault="00CF68DC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Р</w:t>
      </w:r>
      <w:r w:rsidR="00DD6CE0" w:rsidRPr="00D8432A">
        <w:rPr>
          <w:rFonts w:ascii="Times New Roman" w:hAnsi="Times New Roman"/>
          <w:sz w:val="24"/>
          <w:szCs w:val="24"/>
        </w:rPr>
        <w:t xml:space="preserve">азработан и согласован проект Соглашения между Министерством экономического развития Республики Южная Осетия и Министерством экономического развития Донецкой Народной Республики о намерении учреждения Торговых домов (подписан 29 октября 2019 года).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Теперь несколько слов о </w:t>
      </w:r>
      <w:r w:rsidRPr="00D8432A">
        <w:rPr>
          <w:rFonts w:ascii="Times New Roman" w:hAnsi="Times New Roman"/>
          <w:b/>
          <w:sz w:val="24"/>
          <w:szCs w:val="24"/>
          <w:lang w:eastAsia="ru-RU"/>
        </w:rPr>
        <w:t>развитии малого и среднего предпринимательства.</w:t>
      </w:r>
      <w:r w:rsidRPr="00D8432A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Как известно, драйвером любой экономики как раз является малый и средний бизнес.</w:t>
      </w:r>
      <w:r w:rsidRPr="00D843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</w:rPr>
        <w:t xml:space="preserve">В данной сфере в 2019 году был разработан новый инструмент финансовой поддержки субъектов малого предпринимательства и принят Закон Республики Южная Осетия «О льготном кредитовании субъектов малого предпринимательства в Республике Южная Осетия». В 2019 году концепция предоставления государственной поддержки доработана в части включения субъектов среднего предпринимательства. Закон доработан и принят в новой редакции. Объем средств, перечисленных в 2019 году в Фонд содействия льготному кредитованию малого предпринимательства в Республике Южная Осетия из Государственного бюджета Республики Южная Осетия, составил 25 840,00 тыс. рублей, что на 19,6% больше, чем в 2018 году. Льготными кредитами смогли воспользоваться 59 субъектов малого предпринимательства, что на 20,4% больше, чем в 2018 году.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Кредиты были предоставлены в следующих сферах: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сельское хозяйство - 39;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сфера торговли - 7;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сфера услуг - 7;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сфера производства - 6.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Согласно закону Республики Южная Осетия «О развитии малого и среднего предпринимательства в Республике Южная Осетия» разработана Государственная программа развития и поддержки малого и среднего предпринимательства на 2020 год. </w:t>
      </w:r>
    </w:p>
    <w:p w:rsidR="008B38A0" w:rsidRPr="00D8432A" w:rsidRDefault="008B38A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D6CE0" w:rsidRPr="00B17E2F" w:rsidRDefault="00DD6CE0" w:rsidP="00344DA6">
      <w:pPr>
        <w:spacing w:after="0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Промышленность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</w:rPr>
        <w:t>З</w:t>
      </w:r>
      <w:r w:rsidRPr="00D8432A">
        <w:rPr>
          <w:rFonts w:ascii="Times New Roman" w:hAnsi="Times New Roman"/>
          <w:sz w:val="24"/>
          <w:szCs w:val="24"/>
          <w:lang w:eastAsia="ru-RU"/>
        </w:rPr>
        <w:t>а отчётный период общий объем выпуска готовой продукции государственными промышленными предприятиями в стоимостном выражении составил 182 515,5 тыс. рублей, в точности:</w:t>
      </w:r>
    </w:p>
    <w:p w:rsidR="00DD6CE0" w:rsidRPr="00D8432A" w:rsidRDefault="00DD6CE0" w:rsidP="00D8432A">
      <w:pPr>
        <w:widowControl w:val="0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>ГУП «</w:t>
      </w:r>
      <w:proofErr w:type="spellStart"/>
      <w:r w:rsidRPr="00D8432A">
        <w:rPr>
          <w:rFonts w:ascii="Times New Roman" w:hAnsi="Times New Roman"/>
          <w:b/>
          <w:sz w:val="24"/>
          <w:szCs w:val="24"/>
          <w:lang w:eastAsia="ru-RU"/>
        </w:rPr>
        <w:t>Багиатский</w:t>
      </w:r>
      <w:proofErr w:type="spellEnd"/>
      <w:r w:rsidRPr="00D8432A">
        <w:rPr>
          <w:rFonts w:ascii="Times New Roman" w:hAnsi="Times New Roman"/>
          <w:b/>
          <w:sz w:val="24"/>
          <w:szCs w:val="24"/>
          <w:lang w:eastAsia="ru-RU"/>
        </w:rPr>
        <w:t xml:space="preserve"> наливочный завод»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В 2019 году объем выпуска промышленной продукции в стоимостном выражении составил 44 793,5 тыс. рублей, вместе с тем объём реализованной продукции в </w:t>
      </w:r>
      <w:r w:rsidRPr="00D8432A">
        <w:rPr>
          <w:rFonts w:ascii="Times New Roman" w:hAnsi="Times New Roman"/>
          <w:sz w:val="24"/>
          <w:szCs w:val="24"/>
          <w:lang w:eastAsia="ru-RU"/>
        </w:rPr>
        <w:lastRenderedPageBreak/>
        <w:t>стоимостном выражении составил 43 731,1 рублей, что на 8% больше аналогичных показателей 2018 года.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За отчётный период предприятием уплачено в бюджет республики 7 800 тыс. рублей в качестве различных налогов и сборов, что на 36% больше аналогичных показателей 2018 года.</w:t>
      </w:r>
    </w:p>
    <w:p w:rsidR="00DD6CE0" w:rsidRPr="00D8432A" w:rsidRDefault="00DD6CE0" w:rsidP="00B17E2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Прибыль предприятия за отчётный период составила 4 709 тысяч рублей, увеличившись на 34% по сравнению с показателями 2018 года. 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>ГУП «Юго-Осетинское предприятие хлебобулочных изделий»</w:t>
      </w:r>
    </w:p>
    <w:p w:rsidR="00DD6CE0" w:rsidRPr="00D8432A" w:rsidRDefault="00DD6CE0" w:rsidP="00D8432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За отчётный период предприятие показало следующие результаты.</w:t>
      </w:r>
    </w:p>
    <w:p w:rsidR="00DD6CE0" w:rsidRPr="00D8432A" w:rsidRDefault="00DD6CE0" w:rsidP="00D8432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В натуральном выражении предприятие выпустило 187 тонн кондитерских изделий и </w:t>
      </w:r>
      <w:r w:rsidRPr="00D8432A">
        <w:rPr>
          <w:rFonts w:ascii="Times New Roman" w:hAnsi="Times New Roman"/>
          <w:sz w:val="24"/>
          <w:szCs w:val="24"/>
        </w:rPr>
        <w:t xml:space="preserve">2 583,3 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тонн хлеба. </w:t>
      </w:r>
    </w:p>
    <w:p w:rsidR="00DD6CE0" w:rsidRPr="00D8432A" w:rsidRDefault="00DD6CE0" w:rsidP="00D8432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 Объем реализованной продукции составил 96 657,5 рублей, что на 1,5% больше аналогичных показателей 2018 года (95 192 тыс. рублей соответственно). Данный рост объёмов реализации, в первую очередь, связан с расширением ассортимента выпускаемой готовой продукции, а также с реализаций сахарного песка и муки.</w:t>
      </w:r>
    </w:p>
    <w:p w:rsidR="00DD6CE0" w:rsidRPr="00D8432A" w:rsidRDefault="00DD6CE0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В 2019 году на предприятии трудилось 163 человека. Фонд заработной платы составил 44 481,9 тыс. рублей, снизившись на 3,5% по сравнению с 2018 годом. 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B17E2F">
        <w:rPr>
          <w:rFonts w:ascii="Times New Roman" w:hAnsi="Times New Roman"/>
          <w:b/>
          <w:sz w:val="24"/>
          <w:szCs w:val="24"/>
          <w:lang w:eastAsia="ru-RU"/>
        </w:rPr>
        <w:t>УП «Завод строительных изделий»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Объём выпуска готовой продукции в стоимостном выражении составил </w:t>
      </w:r>
      <w:r w:rsidRPr="00D8432A">
        <w:rPr>
          <w:rFonts w:ascii="Times New Roman" w:hAnsi="Times New Roman"/>
          <w:bCs/>
          <w:sz w:val="24"/>
          <w:szCs w:val="24"/>
          <w:lang w:eastAsia="ru-RU"/>
        </w:rPr>
        <w:t xml:space="preserve">37 825,6 тыс. рублей. 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432A">
        <w:rPr>
          <w:rFonts w:ascii="Times New Roman" w:hAnsi="Times New Roman"/>
          <w:bCs/>
          <w:sz w:val="24"/>
          <w:szCs w:val="24"/>
          <w:lang w:eastAsia="ru-RU"/>
        </w:rPr>
        <w:t>В 2019 году, в связи с активным вовлечением в строительно-восстановительный процесс на территории Республики Южная Осетия, предприятие значительно увеличило объёмы выпуска некоторых видов готовой продукции, в том числе: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тротуарной плитки на 1 404 м</w:t>
      </w:r>
      <w:proofErr w:type="gramStart"/>
      <w:r w:rsidRPr="00D8432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D8432A">
        <w:rPr>
          <w:rFonts w:ascii="Times New Roman" w:hAnsi="Times New Roman"/>
          <w:sz w:val="24"/>
          <w:szCs w:val="24"/>
          <w:lang w:eastAsia="ru-RU"/>
        </w:rPr>
        <w:t xml:space="preserve"> больше, чем в 2018 году;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- тротуарного бордюра выпущено на 16 299 </w:t>
      </w:r>
      <w:proofErr w:type="spellStart"/>
      <w:r w:rsidRPr="00D8432A"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 w:rsidRPr="00D8432A">
        <w:rPr>
          <w:rFonts w:ascii="Times New Roman" w:hAnsi="Times New Roman"/>
          <w:sz w:val="24"/>
          <w:szCs w:val="24"/>
          <w:lang w:eastAsia="ru-RU"/>
        </w:rPr>
        <w:t>. больше, чем за аналогичный период 2018 года;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колодезных колец на 401 штуку больше, чем за аналогичный период 2018 года;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колодезных плит на 331 штуку больше, чем в 2018 году.</w:t>
      </w:r>
    </w:p>
    <w:p w:rsidR="00DD6CE0" w:rsidRPr="00D8432A" w:rsidRDefault="00DD6CE0" w:rsidP="00D8432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Численность сотрудников предприятия составила 58 человек. Фонд заработной платы составил 20 586,9 тыс. рублей, средняя заработная плата составила 29 578 рублей.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>Транспортная система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pacing w:val="-1"/>
          <w:sz w:val="24"/>
          <w:szCs w:val="24"/>
          <w:lang w:eastAsia="ru-RU"/>
        </w:rPr>
        <w:t xml:space="preserve">За отчётный период Управление автомобильного транспорта Республики Южная Осетия показало </w:t>
      </w:r>
      <w:r w:rsidRPr="00D8432A">
        <w:rPr>
          <w:rFonts w:ascii="Times New Roman" w:hAnsi="Times New Roman"/>
          <w:sz w:val="24"/>
          <w:szCs w:val="24"/>
          <w:lang w:eastAsia="ru-RU"/>
        </w:rPr>
        <w:t>следующие результаты:</w:t>
      </w:r>
    </w:p>
    <w:p w:rsidR="00DD6CE0" w:rsidRPr="00D8432A" w:rsidRDefault="00DD6CE0" w:rsidP="00D8432A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2019 году предприятием перевезено 296,3 тыс. человек. Пассажирооборот за отчётный период составил 8 374,2 тыс. пас/</w:t>
      </w:r>
      <w:proofErr w:type="gramStart"/>
      <w:r w:rsidRPr="00D8432A">
        <w:rPr>
          <w:rFonts w:ascii="Times New Roman" w:hAnsi="Times New Roman"/>
          <w:sz w:val="24"/>
          <w:szCs w:val="24"/>
        </w:rPr>
        <w:t>км</w:t>
      </w:r>
      <w:proofErr w:type="gramEnd"/>
      <w:r w:rsidRPr="00D8432A">
        <w:rPr>
          <w:rFonts w:ascii="Times New Roman" w:hAnsi="Times New Roman"/>
          <w:sz w:val="24"/>
          <w:szCs w:val="24"/>
        </w:rPr>
        <w:t>., что на 10% больше, чем за соответствующий период 2018 года. Увеличение пассажирооборота объясняется тем, что с июля 2018 года, на международных перевозках Цхинвал-Владикавказ, предприятием используется 3 дополнительных комфортабельных автобуса марки «</w:t>
      </w:r>
      <w:r w:rsidRPr="00D8432A">
        <w:rPr>
          <w:rFonts w:ascii="Times New Roman" w:hAnsi="Times New Roman"/>
          <w:sz w:val="24"/>
          <w:szCs w:val="24"/>
          <w:lang w:val="en-US"/>
        </w:rPr>
        <w:t>Ford</w:t>
      </w:r>
      <w:r w:rsidRPr="00D8432A">
        <w:rPr>
          <w:rFonts w:ascii="Times New Roman" w:hAnsi="Times New Roman"/>
          <w:sz w:val="24"/>
          <w:szCs w:val="24"/>
        </w:rPr>
        <w:t>».</w:t>
      </w:r>
    </w:p>
    <w:p w:rsidR="00DD6CE0" w:rsidRPr="00D8432A" w:rsidRDefault="00DD6CE0" w:rsidP="00D8432A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Доходы от перевозки пассажиров за истекший год составили 10 842,1 тыс. рублей, что на 46% больше аналогичных показателей 2018 года, однако, в то же время, выросли и расходы, связанные с оказанием услуг по перевозке пассажиров, составив 38 186,5 тысяч рублей, нивелировав тем самым рост доходов.</w:t>
      </w:r>
    </w:p>
    <w:p w:rsidR="00DD6CE0" w:rsidRPr="00D8432A" w:rsidRDefault="00DD6CE0" w:rsidP="00D8432A">
      <w:pPr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Кредиторская задолженность предприятия, нарастающим итогом с 2012 года, в отчётном периоде составила 18 212 тыс. рублей.</w:t>
      </w:r>
    </w:p>
    <w:p w:rsidR="00DD6CE0" w:rsidRPr="00D8432A" w:rsidRDefault="00DD6CE0" w:rsidP="00D8432A">
      <w:pPr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Среднесписочная численность работников РГУП «УАТ-ЮО» в 2019 году составила 140 человек, среднемесячная заработная плата составила 8 710 рублей. </w:t>
      </w:r>
    </w:p>
    <w:p w:rsidR="00DD6CE0" w:rsidRPr="00D8432A" w:rsidRDefault="00DD6CE0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lastRenderedPageBreak/>
        <w:t>За 2019 год получен убыток в размере 5 218 тыс. рублей.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 xml:space="preserve">Электроэнергетика 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В 2019 году было израсходовано 119 886 345 кВт/</w:t>
      </w:r>
      <w:proofErr w:type="gramStart"/>
      <w:r w:rsidRPr="00D8432A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D8432A">
        <w:rPr>
          <w:rFonts w:ascii="Times New Roman" w:hAnsi="Times New Roman"/>
          <w:sz w:val="24"/>
          <w:szCs w:val="24"/>
          <w:lang w:eastAsia="ru-RU"/>
        </w:rPr>
        <w:t xml:space="preserve"> электроэнергии на сумму 345049074 рубля, из них:</w:t>
      </w:r>
    </w:p>
    <w:p w:rsidR="00DD6CE0" w:rsidRPr="00D8432A" w:rsidRDefault="00DD6CE0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Общее поступление финансовых средств за израсходованную электроэнергию составило 269 353 620 рублей.</w:t>
      </w:r>
    </w:p>
    <w:p w:rsidR="00DD6CE0" w:rsidRPr="00D8432A" w:rsidRDefault="00DD6CE0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32A">
        <w:rPr>
          <w:rFonts w:ascii="Times New Roman" w:hAnsi="Times New Roman"/>
          <w:sz w:val="24"/>
          <w:szCs w:val="24"/>
        </w:rPr>
        <w:t>Процент выполнения собираемости в целом по Республике за израсходованную электроэнергию составил 78,06% (что на 5,3% больше аналогичных показателей 2018 года</w:t>
      </w:r>
      <w:r w:rsidR="008B38A0" w:rsidRPr="00D8432A">
        <w:rPr>
          <w:rFonts w:ascii="Times New Roman" w:hAnsi="Times New Roman"/>
          <w:sz w:val="24"/>
          <w:szCs w:val="24"/>
        </w:rPr>
        <w:t>.</w:t>
      </w:r>
      <w:proofErr w:type="gramEnd"/>
    </w:p>
    <w:p w:rsidR="00DD6CE0" w:rsidRPr="00D8432A" w:rsidRDefault="00DD6CE0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По сравнению с показателями 2018 года, улучшение показателей собираемости наблюдается в бюджетном (увеличение собираемости на 3,2%) и хозрасчётном (увеличение собираемости на 14%) секторах, а также у нерезидентов (увеличение собираемости на 22%).  Незначительное снижение собираемости наблюдается в частном и коммерческом секторах, на 1% и на 2,6%.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>Газоснабжение</w:t>
      </w:r>
    </w:p>
    <w:p w:rsidR="00DD6CE0" w:rsidRPr="00D8432A" w:rsidRDefault="00DD6CE0" w:rsidP="00D8432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В истекшем году, в республике было реализовано 31 341 749,18 м</w:t>
      </w:r>
      <w:r w:rsidRPr="00D8432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природного газа, на общую сумму 141 312 176,07 рублей, из них:</w:t>
      </w:r>
    </w:p>
    <w:p w:rsidR="00DD6CE0" w:rsidRPr="00D8432A" w:rsidRDefault="00DD6CE0" w:rsidP="00D8432A">
      <w:pPr>
        <w:shd w:val="clear" w:color="auto" w:fill="FFFFFF"/>
        <w:spacing w:after="0"/>
        <w:ind w:firstLine="539"/>
        <w:jc w:val="both"/>
        <w:textAlignment w:val="baseline"/>
        <w:rPr>
          <w:rFonts w:ascii="Times New Roman" w:hAnsi="Times New Roman"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487F71" w:rsidRPr="00B17E2F" w:rsidRDefault="00DD6CE0" w:rsidP="00487F71">
      <w:pPr>
        <w:shd w:val="clear" w:color="auto" w:fill="FFFFFF"/>
        <w:spacing w:after="0"/>
        <w:ind w:firstLine="539"/>
        <w:jc w:val="center"/>
        <w:textAlignment w:val="baseline"/>
        <w:rPr>
          <w:rFonts w:ascii="Times New Roman" w:hAnsi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</w:pPr>
      <w:r w:rsidRPr="00B17E2F">
        <w:rPr>
          <w:rFonts w:ascii="Times New Roman" w:hAnsi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Сельское хозяйство</w:t>
      </w:r>
    </w:p>
    <w:p w:rsidR="00DD6CE0" w:rsidRPr="00D8432A" w:rsidRDefault="00DD6CE0" w:rsidP="00D8432A">
      <w:pPr>
        <w:shd w:val="clear" w:color="auto" w:fill="FFFFFF"/>
        <w:spacing w:after="0"/>
        <w:ind w:firstLine="539"/>
        <w:jc w:val="both"/>
        <w:textAlignment w:val="baseline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D8432A">
        <w:rPr>
          <w:rFonts w:ascii="Times New Roman" w:hAnsi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Сельскому хозяйству</w:t>
      </w:r>
      <w:r w:rsidRPr="00D8432A">
        <w:rPr>
          <w:rFonts w:ascii="Times New Roman" w:hAnsi="Times New Roman"/>
          <w:color w:val="2B2B2B"/>
          <w:sz w:val="24"/>
          <w:szCs w:val="24"/>
          <w:lang w:eastAsia="ru-RU"/>
        </w:rPr>
        <w:t>  по праву  принадлежит приоритетная роль в экономике республики, и в  2019 году оно продемонстрировало рост по некоторым показателям.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2019 году сельскохозяйственными производителями республики произведено продукции  на сумму 944 154,5 тыс. рублей в фактически действующих рыночных ценах. Из них 92,9% приходится на долю ЛПХ и 7,1% на КФХ. К сожалению, наблюдается отрицательная динамика произведенной продукции, которая   составила 4,2%.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Исходя из стоимости продовольственной корзины Республики Южная Осетия,  фактический дефицит в продуктах сельского хозяйства составил всего лишь 32,4%.  По сравнению с 2018 годом дефицит увеличился на 12,4%. Остальная часть потребности в продуктах питания завозится из Российской Федерации. </w:t>
      </w:r>
    </w:p>
    <w:p w:rsidR="00DD6CE0" w:rsidRPr="00D8432A" w:rsidRDefault="00DD6CE0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На сегодняшний день вся пашня Республики Южная Осетия составляет 17 475 га, из которой в 2019 году было обработано только 2 151,1 га (12,3%). Остальная часть пашни была использована в качестве пастбищ и сенокосов, или зарастает кустарником.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ГУП «</w:t>
      </w:r>
      <w:proofErr w:type="spellStart"/>
      <w:r w:rsidRPr="00D8432A">
        <w:rPr>
          <w:rFonts w:ascii="Times New Roman" w:hAnsi="Times New Roman"/>
          <w:sz w:val="24"/>
          <w:szCs w:val="24"/>
        </w:rPr>
        <w:t>Ирагропромсервис</w:t>
      </w:r>
      <w:proofErr w:type="spellEnd"/>
      <w:r w:rsidRPr="00D8432A">
        <w:rPr>
          <w:rFonts w:ascii="Times New Roman" w:hAnsi="Times New Roman"/>
          <w:sz w:val="24"/>
          <w:szCs w:val="24"/>
        </w:rPr>
        <w:t>» за 2019 год механизированные агротехнические работы проведены на сумму 9 704 756,0 рублей.</w:t>
      </w:r>
      <w:r w:rsidR="00AC4D7A" w:rsidRPr="00D8432A">
        <w:rPr>
          <w:rFonts w:ascii="Times New Roman" w:hAnsi="Times New Roman"/>
          <w:sz w:val="24"/>
          <w:szCs w:val="24"/>
        </w:rPr>
        <w:t xml:space="preserve"> В 2020 году </w:t>
      </w:r>
      <w:r w:rsidR="00E064F2" w:rsidRPr="00D8432A">
        <w:rPr>
          <w:rFonts w:ascii="Times New Roman" w:hAnsi="Times New Roman"/>
          <w:sz w:val="24"/>
          <w:szCs w:val="24"/>
        </w:rPr>
        <w:t xml:space="preserve">субсидирование </w:t>
      </w:r>
      <w:r w:rsidR="00AC4D7A" w:rsidRPr="00D8432A">
        <w:rPr>
          <w:rFonts w:ascii="Times New Roman" w:hAnsi="Times New Roman"/>
          <w:sz w:val="24"/>
          <w:szCs w:val="24"/>
        </w:rPr>
        <w:t>ГУП «</w:t>
      </w:r>
      <w:proofErr w:type="spellStart"/>
      <w:r w:rsidR="00AC4D7A" w:rsidRPr="00D8432A">
        <w:rPr>
          <w:rFonts w:ascii="Times New Roman" w:hAnsi="Times New Roman"/>
          <w:sz w:val="24"/>
          <w:szCs w:val="24"/>
        </w:rPr>
        <w:t>Ирагропромсервис</w:t>
      </w:r>
      <w:proofErr w:type="spellEnd"/>
      <w:r w:rsidR="00AC4D7A" w:rsidRPr="00D8432A">
        <w:rPr>
          <w:rFonts w:ascii="Times New Roman" w:hAnsi="Times New Roman"/>
          <w:sz w:val="24"/>
          <w:szCs w:val="24"/>
        </w:rPr>
        <w:t xml:space="preserve">» увеличено на </w:t>
      </w:r>
      <w:r w:rsidR="00AC4D7A" w:rsidRPr="001178C0">
        <w:rPr>
          <w:rFonts w:ascii="Times New Roman" w:hAnsi="Times New Roman"/>
          <w:sz w:val="24"/>
          <w:szCs w:val="24"/>
        </w:rPr>
        <w:t>3</w:t>
      </w:r>
      <w:r w:rsidR="001178C0" w:rsidRPr="001178C0">
        <w:rPr>
          <w:rFonts w:ascii="Times New Roman" w:hAnsi="Times New Roman"/>
          <w:sz w:val="24"/>
          <w:szCs w:val="24"/>
        </w:rPr>
        <w:t> 755 903,44 тыс.</w:t>
      </w:r>
      <w:r w:rsidR="00AC4D7A" w:rsidRPr="001178C0">
        <w:rPr>
          <w:rFonts w:ascii="Times New Roman" w:hAnsi="Times New Roman"/>
          <w:sz w:val="24"/>
          <w:szCs w:val="24"/>
        </w:rPr>
        <w:t xml:space="preserve"> рублей.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Валовой сбор зерновых зернобобовых культур в 2019 году составил 33 819,8 ц, что на 10 752,4 ц  больше уровня 2018 года (23 067,4ц).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Увеличение  валового производства зерновых и зернобобовых культур произошло за счет увеличения урожайности с 1 га.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Динамика увеличения  урожайности отчетного периода составила 58,5%.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По республике наблюдается и увеличение валового сбора кукурузы и фасоли на 484,5ц и 27,6 ц соответственно. Однако наблюдается заметное уменьшение валового сбора </w:t>
      </w:r>
      <w:proofErr w:type="gramStart"/>
      <w:r w:rsidRPr="00D8432A">
        <w:rPr>
          <w:rFonts w:ascii="Times New Roman" w:hAnsi="Times New Roman"/>
          <w:sz w:val="24"/>
          <w:szCs w:val="24"/>
        </w:rPr>
        <w:t>на</w:t>
      </w:r>
      <w:proofErr w:type="gramEnd"/>
      <w:r w:rsidRPr="00D8432A">
        <w:rPr>
          <w:rFonts w:ascii="Times New Roman" w:hAnsi="Times New Roman"/>
          <w:sz w:val="24"/>
          <w:szCs w:val="24"/>
        </w:rPr>
        <w:t>: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картофель - 508 ц;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овощи - 107 ц;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lastRenderedPageBreak/>
        <w:t>- фрукты - 1 369 ц;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- виноград - 35 ц.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Стоит отметить, что все агротехнические мероприятия по республике проведены на должном уровне, и это привело к увеличению урожайности зерновых зернобобовых на 10,1 ц/га и составило 22,4 ц/га. Обрабатываемая площадь зерновых колосовых культур также увеличилась на 109 га.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Поголовье крупного рогатого скота во всех категориях хозяйств на 1.01.2020 год составляет 13 168 голов, что на 1 955 голов меньше уровня 2018 года. Наблюдается уменьшение поголовья коров на 876 голов и поголовья птиц на 1 034 головы, оно составляет 31 655  голов.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результате заметного уменьшения поголовья скота во всех категориях хозяйств валовое производство мяса в живом весе уменьшилось в 2019 году на 2 208,0 ц и составило 12518,1 ц.  Динамика уменьшения составила 7,8%.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Вместе с тем, по республике наблюдается динамика роста поголовья овец и коз               -  9,4% (3 120 голов),  свиней - 18,4% (4 041 голова) и пчелосемей - 12,0% (3 595 штук).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ГУ «Мелиорация» в течение  2019 года  были  проведены   работы  по очистке оросительной  системы  Республики  Южная  О</w:t>
      </w:r>
      <w:r w:rsidR="008B38A0" w:rsidRPr="00D8432A">
        <w:rPr>
          <w:rFonts w:ascii="Times New Roman" w:hAnsi="Times New Roman"/>
          <w:sz w:val="24"/>
          <w:szCs w:val="24"/>
        </w:rPr>
        <w:t xml:space="preserve">сетия: </w:t>
      </w:r>
      <w:proofErr w:type="spellStart"/>
      <w:r w:rsidR="008B38A0" w:rsidRPr="00D8432A">
        <w:rPr>
          <w:rFonts w:ascii="Times New Roman" w:hAnsi="Times New Roman"/>
          <w:b/>
          <w:sz w:val="24"/>
          <w:szCs w:val="24"/>
        </w:rPr>
        <w:t>Салтвийский</w:t>
      </w:r>
      <w:proofErr w:type="spellEnd"/>
      <w:r w:rsidR="008B38A0" w:rsidRPr="00D8432A">
        <w:rPr>
          <w:rFonts w:ascii="Times New Roman" w:hAnsi="Times New Roman"/>
          <w:b/>
          <w:sz w:val="24"/>
          <w:szCs w:val="24"/>
        </w:rPr>
        <w:t xml:space="preserve"> оросительный канал</w:t>
      </w:r>
      <w:r w:rsidRPr="00D8432A">
        <w:rPr>
          <w:rFonts w:ascii="Times New Roman" w:hAnsi="Times New Roman"/>
          <w:sz w:val="24"/>
          <w:szCs w:val="24"/>
        </w:rPr>
        <w:t xml:space="preserve">,  протяженностью 0,8 км, </w:t>
      </w:r>
      <w:proofErr w:type="spellStart"/>
      <w:r w:rsidRPr="00D8432A">
        <w:rPr>
          <w:rFonts w:ascii="Times New Roman" w:hAnsi="Times New Roman"/>
          <w:b/>
          <w:sz w:val="24"/>
          <w:szCs w:val="24"/>
        </w:rPr>
        <w:t>Кехвский</w:t>
      </w:r>
      <w:proofErr w:type="spellEnd"/>
      <w:r w:rsidRPr="00D8432A">
        <w:rPr>
          <w:rFonts w:ascii="Times New Roman" w:hAnsi="Times New Roman"/>
          <w:b/>
          <w:sz w:val="24"/>
          <w:szCs w:val="24"/>
        </w:rPr>
        <w:t xml:space="preserve">  оросительный  канал,</w:t>
      </w:r>
      <w:r w:rsidR="008B38A0" w:rsidRPr="00D8432A">
        <w:rPr>
          <w:rFonts w:ascii="Times New Roman" w:hAnsi="Times New Roman"/>
          <w:sz w:val="24"/>
          <w:szCs w:val="24"/>
        </w:rPr>
        <w:t xml:space="preserve"> общей протяженностью 18,7 км, </w:t>
      </w:r>
      <w:proofErr w:type="spellStart"/>
      <w:r w:rsidR="008B38A0" w:rsidRPr="00D8432A">
        <w:rPr>
          <w:rFonts w:ascii="Times New Roman" w:hAnsi="Times New Roman"/>
          <w:b/>
          <w:sz w:val="24"/>
          <w:szCs w:val="24"/>
        </w:rPr>
        <w:t>Сацхнетский</w:t>
      </w:r>
      <w:proofErr w:type="spellEnd"/>
      <w:r w:rsidR="008B38A0" w:rsidRPr="00D8432A">
        <w:rPr>
          <w:rFonts w:ascii="Times New Roman" w:hAnsi="Times New Roman"/>
          <w:b/>
          <w:sz w:val="24"/>
          <w:szCs w:val="24"/>
        </w:rPr>
        <w:t xml:space="preserve"> оросительный  канал</w:t>
      </w:r>
      <w:r w:rsidRPr="00D8432A">
        <w:rPr>
          <w:rFonts w:ascii="Times New Roman" w:hAnsi="Times New Roman"/>
          <w:b/>
          <w:sz w:val="24"/>
          <w:szCs w:val="24"/>
        </w:rPr>
        <w:t xml:space="preserve">, </w:t>
      </w:r>
      <w:r w:rsidRPr="00D8432A">
        <w:rPr>
          <w:rFonts w:ascii="Times New Roman" w:hAnsi="Times New Roman"/>
          <w:sz w:val="24"/>
          <w:szCs w:val="24"/>
        </w:rPr>
        <w:t xml:space="preserve"> протяженностью 3,7 км: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>Службой государственного ветеринарного и фитосанитарного надзора «</w:t>
      </w:r>
      <w:proofErr w:type="spellStart"/>
      <w:r w:rsidRPr="00D8432A">
        <w:rPr>
          <w:rFonts w:ascii="Times New Roman" w:hAnsi="Times New Roman"/>
          <w:b/>
          <w:sz w:val="24"/>
          <w:szCs w:val="24"/>
          <w:lang w:eastAsia="ru-RU"/>
        </w:rPr>
        <w:t>Югоссельхознадзор</w:t>
      </w:r>
      <w:proofErr w:type="spellEnd"/>
      <w:r w:rsidRPr="00D8432A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течение отчетного года осуществлялся  контроль за ввозимой на территорию</w:t>
      </w:r>
      <w:r w:rsidRPr="00D8432A">
        <w:rPr>
          <w:rFonts w:ascii="Times New Roman" w:hAnsi="Times New Roman"/>
          <w:sz w:val="24"/>
          <w:szCs w:val="24"/>
        </w:rPr>
        <w:t xml:space="preserve"> Республики Южная Осетия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поднадзорной продукцией.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В Государственный бюджет Республики Южная Осетия внесены поступления от ветеринарных и карантинных фитосанитарных услуг на сумму 1 037 308 тыс. рублей. </w:t>
      </w:r>
    </w:p>
    <w:p w:rsidR="00DD6CE0" w:rsidRPr="00D8432A" w:rsidRDefault="00DD6CE0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За 2019 год проведена большая работа по недопущению вспышки особо опасных инфекционных заболеваний, общих для человека и животных.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Благодаря наличию необходимых препаратов для ветеринарного применения, а также проведению своевременных профилактических мероприятий, эпизоотическая обстановка в 2019 году была стабильной.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</w:rPr>
        <w:t>В связи с  выявлением на территории РЮО коричнево-мраморного клопа – карантинного объекта, включенного в Единый перечень карантинных объектов Евроазиатского экономического союза, существует угроза его дальнейшего распространения по республике. В связи с этим, проведен мониторинг в населенных пунктах республики, приобретены химикаты по его частичному уничтожению. Из Резервного фонда Правительства РЮО на приобретение химических препаратов, ранцевых опрыскивателей и средств индивидуальной защиты для проведения мероприятий по борьбе с коричнево-мраморным клопом были выделены денежные средства в размере 674 600,00 рублей.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D6CE0" w:rsidRPr="00B17E2F" w:rsidRDefault="00DD6CE0" w:rsidP="00487F71">
      <w:pPr>
        <w:spacing w:after="0"/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Таможенная сфера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2019 году в доходную часть бюджета Республики Южная Осетия начислено 329 852 971 руб., а перечислено было 253 615 581  рублей, что составляет 113,73 % при плане 223 000 000 руб. Увеличение по сравнению с 2018 годом составило 81 797 021 рубль.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lastRenderedPageBreak/>
        <w:t xml:space="preserve">Сумма взысканных акцизных платежей составила 173 153 939 рублей, план перевыполнен на 124,84 %. Рост по сравнению с 2018 годом составил 77 397 187 рублей. </w:t>
      </w:r>
    </w:p>
    <w:p w:rsidR="00DD6CE0" w:rsidRPr="00D8432A" w:rsidRDefault="00DD6CE0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По сравнению с 2018 годом наблюдается динамика увеличения товарооборота и экспортно-импортных операций, а также тенденция появления новых участников </w:t>
      </w:r>
      <w:proofErr w:type="gramStart"/>
      <w:r w:rsidRPr="00D8432A">
        <w:rPr>
          <w:rFonts w:ascii="Times New Roman" w:hAnsi="Times New Roman"/>
          <w:sz w:val="24"/>
          <w:szCs w:val="24"/>
        </w:rPr>
        <w:t>внешне-экономической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B38A0" w:rsidRPr="00D8432A" w:rsidRDefault="008B38A0" w:rsidP="00D8432A">
      <w:pPr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33E4B" w:rsidRPr="00B17E2F" w:rsidRDefault="00E33E4B" w:rsidP="00487F71">
      <w:pPr>
        <w:spacing w:after="0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Экология. Недропользование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Комфортная среда для жизни – это не только искусственно созданные объекты. Важнейшее значение имеет качество естественной природной среды, состояние экосистемы территории. К сожалению, </w:t>
      </w:r>
      <w:r w:rsidRPr="00D8432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проблема</w:t>
      </w:r>
      <w:r w:rsidRPr="00D8432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8432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свалок</w:t>
      </w:r>
      <w:r w:rsidRPr="00D8432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все еще остается открытой.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В связи с этим, специалистами отдела экологической экспертизы Комитета геологии, экологии и природопользования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была проведена экологическая экспертиза разделов Проекта по объекту «Строительство полигона ТБО», по результатам которой было выдано положительное заключение.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Несмотря на ряд объективных проблем, связанных со спецификой объекта «Строительство полигона ТБО», в августе 2019 года завершены все процедуры согласования и в сентябре приступили к работам по его строительству. Для обеспечения возможности завершения строительства объекта за 4 месяца осенне-зимнего периода, к работам были привлечены более 40 единиц строительной техники. Службой заказчика проводилась постоянная консультативная и организационная поддержка подрядчика для оперативного решения возникавших проблем. В результате строительно-монтажные работы на объекте к концу года были завершены. Построен котлован-карта, площадью 17т</w:t>
      </w:r>
      <w:proofErr w:type="gramStart"/>
      <w:r w:rsidRPr="00D8432A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D8432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, отвечающий современным требованиям </w:t>
      </w:r>
      <w:proofErr w:type="spellStart"/>
      <w:r w:rsidRPr="00D8432A">
        <w:rPr>
          <w:rFonts w:ascii="Times New Roman" w:hAnsi="Times New Roman"/>
          <w:sz w:val="24"/>
          <w:szCs w:val="24"/>
          <w:lang w:eastAsia="ru-RU"/>
        </w:rPr>
        <w:t>экологичности</w:t>
      </w:r>
      <w:proofErr w:type="spellEnd"/>
      <w:r w:rsidRPr="00D8432A">
        <w:rPr>
          <w:rFonts w:ascii="Times New Roman" w:hAnsi="Times New Roman"/>
          <w:sz w:val="24"/>
          <w:szCs w:val="24"/>
          <w:lang w:eastAsia="ru-RU"/>
        </w:rPr>
        <w:t xml:space="preserve"> и безопасности, проведены работы по реконструкции подъездной дороги и внутриплощадочных проездов. В общей сложности было уложено более 12 т</w:t>
      </w:r>
      <w:proofErr w:type="gramStart"/>
      <w:r w:rsidRPr="00D8432A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D8432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асфальтобетонного покрытия, построены порядка 15 т.м</w:t>
      </w:r>
      <w:r w:rsidRPr="00D8432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щебеночных проездов и площадок, проложены 5 км сетей электроснабжения, более 4 км сетей воды и канализации, смонтированы системы очистки бытовых, ливневых и производственных стоков, обустроен хозяйственно-бытовой городок для рабочих полигона. В текущем году планируется в рамках Инвестиционной программы смонтировать линию по брикетированию отходов и оснастить объект необходимой техникой, после чего Полигон твердых бытовых отходов будет введен в эксплуатацию.</w:t>
      </w:r>
    </w:p>
    <w:p w:rsidR="00E33E4B" w:rsidRPr="00D8432A" w:rsidRDefault="00E33E4B" w:rsidP="00D843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F71" w:rsidRPr="00B17E2F" w:rsidRDefault="00E33E4B" w:rsidP="0048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Связь</w:t>
      </w:r>
    </w:p>
    <w:p w:rsidR="00E33E4B" w:rsidRPr="00D8432A" w:rsidRDefault="00E33E4B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На сегодняшний день полностью завершилось строительство сети цифрового телевидения в Республике Южная Осетия. Были смонтированы и запущены следующие объекты: </w:t>
      </w:r>
      <w:proofErr w:type="spellStart"/>
      <w:r w:rsidRPr="00D8432A">
        <w:rPr>
          <w:rFonts w:ascii="Times New Roman" w:hAnsi="Times New Roman"/>
          <w:sz w:val="24"/>
          <w:szCs w:val="24"/>
        </w:rPr>
        <w:t>Уалхох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8432A">
        <w:rPr>
          <w:rFonts w:ascii="Times New Roman" w:hAnsi="Times New Roman"/>
          <w:sz w:val="24"/>
          <w:szCs w:val="24"/>
        </w:rPr>
        <w:t>Квайса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8432A">
        <w:rPr>
          <w:rFonts w:ascii="Times New Roman" w:hAnsi="Times New Roman"/>
          <w:sz w:val="24"/>
          <w:szCs w:val="24"/>
        </w:rPr>
        <w:t>Синагур</w:t>
      </w:r>
      <w:proofErr w:type="spellEnd"/>
      <w:r w:rsidRPr="00D8432A">
        <w:rPr>
          <w:rFonts w:ascii="Times New Roman" w:hAnsi="Times New Roman"/>
          <w:sz w:val="24"/>
          <w:szCs w:val="24"/>
        </w:rPr>
        <w:t>, Балта (</w:t>
      </w:r>
      <w:proofErr w:type="spellStart"/>
      <w:r w:rsidRPr="00D8432A">
        <w:rPr>
          <w:rFonts w:ascii="Times New Roman" w:hAnsi="Times New Roman"/>
          <w:sz w:val="24"/>
          <w:szCs w:val="24"/>
        </w:rPr>
        <w:t>Цадыбын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), Паук, </w:t>
      </w:r>
      <w:proofErr w:type="spellStart"/>
      <w:r w:rsidRPr="00D8432A">
        <w:rPr>
          <w:rFonts w:ascii="Times New Roman" w:hAnsi="Times New Roman"/>
          <w:sz w:val="24"/>
          <w:szCs w:val="24"/>
        </w:rPr>
        <w:t>Малда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sz w:val="24"/>
          <w:szCs w:val="24"/>
        </w:rPr>
        <w:t>Гуфта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sz w:val="24"/>
          <w:szCs w:val="24"/>
        </w:rPr>
        <w:t>Цъинагар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sz w:val="24"/>
          <w:szCs w:val="24"/>
        </w:rPr>
        <w:t>Раздахан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(Ленингор). Одновременно началось строительство сети для передачи местного канала по радиоканалам </w:t>
      </w:r>
      <w:r w:rsidRPr="00D8432A">
        <w:rPr>
          <w:rFonts w:ascii="Times New Roman" w:hAnsi="Times New Roman"/>
          <w:sz w:val="24"/>
          <w:szCs w:val="24"/>
          <w:lang w:val="en-US"/>
        </w:rPr>
        <w:t>Wi</w:t>
      </w:r>
      <w:r w:rsidRPr="00D8432A">
        <w:rPr>
          <w:rFonts w:ascii="Times New Roman" w:hAnsi="Times New Roman"/>
          <w:sz w:val="24"/>
          <w:szCs w:val="24"/>
        </w:rPr>
        <w:t>-</w:t>
      </w:r>
      <w:r w:rsidRPr="00D8432A">
        <w:rPr>
          <w:rFonts w:ascii="Times New Roman" w:hAnsi="Times New Roman"/>
          <w:sz w:val="24"/>
          <w:szCs w:val="24"/>
          <w:lang w:val="en-US"/>
        </w:rPr>
        <w:t>Fi</w:t>
      </w:r>
      <w:r w:rsidRPr="00D8432A">
        <w:rPr>
          <w:rFonts w:ascii="Times New Roman" w:hAnsi="Times New Roman"/>
          <w:sz w:val="24"/>
          <w:szCs w:val="24"/>
        </w:rPr>
        <w:t>, что значительно повышает качество и надежность всей системы телевещания. Охват цифрового вещания по республике составляет 92%, параллельно продолжается вещание в аналоговом формате.</w:t>
      </w:r>
    </w:p>
    <w:p w:rsidR="00E33E4B" w:rsidRPr="00D8432A" w:rsidRDefault="00E33E4B" w:rsidP="00D8432A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ГУП «Республиканские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телерадиосети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» намеревается приобрести маломощные передатчики для следующих населенных пунктов: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Хвце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Ванел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Рук,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Кроз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Кемулта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Эрцо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Цон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Зар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Цнелис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Ортев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Заккор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>, Гром. Это позволит  охватить цифровым вещанием территорию республики</w:t>
      </w:r>
      <w:r w:rsidR="00B968EB" w:rsidRPr="00D8432A">
        <w:rPr>
          <w:rFonts w:ascii="Times New Roman" w:hAnsi="Times New Roman"/>
          <w:color w:val="000000"/>
          <w:sz w:val="24"/>
          <w:szCs w:val="24"/>
        </w:rPr>
        <w:t xml:space="preserve"> на 100%</w:t>
      </w:r>
      <w:r w:rsidRPr="00D8432A">
        <w:rPr>
          <w:rFonts w:ascii="Times New Roman" w:hAnsi="Times New Roman"/>
          <w:color w:val="000000"/>
          <w:sz w:val="24"/>
          <w:szCs w:val="24"/>
        </w:rPr>
        <w:t>.</w:t>
      </w:r>
    </w:p>
    <w:p w:rsidR="00CF68DC" w:rsidRPr="00D8432A" w:rsidRDefault="00CF68DC" w:rsidP="00D8432A">
      <w:pPr>
        <w:tabs>
          <w:tab w:val="left" w:pos="851"/>
          <w:tab w:val="left" w:pos="993"/>
        </w:tabs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33E4B" w:rsidRPr="00B17E2F" w:rsidRDefault="00E33E4B" w:rsidP="00487F71">
      <w:pPr>
        <w:tabs>
          <w:tab w:val="left" w:pos="851"/>
          <w:tab w:val="left" w:pos="993"/>
        </w:tabs>
        <w:spacing w:after="0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lastRenderedPageBreak/>
        <w:t>Лесное хозяйство</w:t>
      </w:r>
    </w:p>
    <w:p w:rsidR="00167139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Общая площадь лесного фонда Южной Осетии составляет 186 435 га</w:t>
      </w:r>
      <w:r w:rsidR="00167139" w:rsidRPr="00D8432A">
        <w:rPr>
          <w:rFonts w:ascii="Times New Roman" w:hAnsi="Times New Roman"/>
          <w:sz w:val="24"/>
          <w:szCs w:val="24"/>
        </w:rPr>
        <w:t>.</w:t>
      </w:r>
      <w:r w:rsidRPr="00D8432A">
        <w:rPr>
          <w:rFonts w:ascii="Times New Roman" w:hAnsi="Times New Roman"/>
          <w:sz w:val="24"/>
          <w:szCs w:val="24"/>
        </w:rPr>
        <w:t xml:space="preserve"> </w:t>
      </w:r>
    </w:p>
    <w:p w:rsidR="00E33E4B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Согласно лесорубочным билетам было реализовано потребителям 7 778 м</w:t>
      </w:r>
      <w:r w:rsidRPr="00D8432A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8432A">
        <w:rPr>
          <w:rFonts w:ascii="Times New Roman" w:hAnsi="Times New Roman"/>
          <w:sz w:val="24"/>
          <w:szCs w:val="24"/>
        </w:rPr>
        <w:t xml:space="preserve">древесины, что на 663 м³  больше, чем в 2018 году. </w:t>
      </w:r>
    </w:p>
    <w:p w:rsidR="00E33E4B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От выделенных лесосек для заготовки древесины в государственный бюджет республики поступили денежные средства (стоимость на корню), в сумме 1 210 054 рублей, при плане 800 000 рублей и штрафов от самовольных рубок леса - 26 000 рублей.</w:t>
      </w:r>
    </w:p>
    <w:p w:rsidR="00E33E4B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За отчетный период ГУП РЮО «</w:t>
      </w:r>
      <w:proofErr w:type="spellStart"/>
      <w:r w:rsidRPr="00D8432A">
        <w:rPr>
          <w:rFonts w:ascii="Times New Roman" w:hAnsi="Times New Roman"/>
          <w:sz w:val="24"/>
          <w:szCs w:val="24"/>
        </w:rPr>
        <w:t>Югослеспромхоз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» заготовил </w:t>
      </w:r>
      <w:proofErr w:type="spellStart"/>
      <w:r w:rsidRPr="00D8432A">
        <w:rPr>
          <w:rFonts w:ascii="Times New Roman" w:hAnsi="Times New Roman"/>
          <w:sz w:val="24"/>
          <w:szCs w:val="24"/>
        </w:rPr>
        <w:t>лесопродукции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в объеме 2 267 м³.</w:t>
      </w:r>
    </w:p>
    <w:p w:rsidR="00E33E4B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государственный бюджет внесены налоги в сумме 1 300,0 тыс. рублей, в том числе в Пенсионный фонд республики – 300,0 тыс. рублей.</w:t>
      </w:r>
    </w:p>
    <w:p w:rsidR="008B38A0" w:rsidRPr="00D8432A" w:rsidRDefault="008B38A0" w:rsidP="00D8432A">
      <w:pPr>
        <w:tabs>
          <w:tab w:val="left" w:pos="851"/>
          <w:tab w:val="left" w:pos="993"/>
        </w:tabs>
        <w:spacing w:after="0"/>
        <w:ind w:right="-1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F68DC" w:rsidRPr="00B17E2F" w:rsidRDefault="00E33E4B" w:rsidP="00487F71">
      <w:pPr>
        <w:tabs>
          <w:tab w:val="left" w:pos="851"/>
          <w:tab w:val="left" w:pos="993"/>
        </w:tabs>
        <w:spacing w:after="0"/>
        <w:ind w:right="-1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E33E4B" w:rsidRPr="00D8432A" w:rsidRDefault="00E33E4B" w:rsidP="00D8432A">
      <w:pPr>
        <w:tabs>
          <w:tab w:val="left" w:pos="851"/>
          <w:tab w:val="left" w:pos="993"/>
        </w:tabs>
        <w:spacing w:after="0"/>
        <w:ind w:right="-1" w:firstLine="540"/>
        <w:contextualSpacing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 w:rsidRPr="00D8432A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Жизненно важная тема – здоровье населения.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Не перестану повторять, что каждый житель нашей республики имеет право получать высококвалифицированную медицинскую помощь.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D8432A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На сегодняшний день </w:t>
      </w:r>
      <w:r w:rsidRPr="00D8432A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система здравоохранения Республики Южная Осетия  представлена 74 государственными учреждениями (в 2018 году было - 84).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2019 году разработан и утвержден решением МПК по социально-экономическому сотрудничеству между Российской Федерацией и </w:t>
      </w:r>
      <w:r w:rsidRPr="00D8432A">
        <w:rPr>
          <w:rFonts w:ascii="Times New Roman" w:hAnsi="Times New Roman"/>
          <w:sz w:val="24"/>
          <w:szCs w:val="24"/>
        </w:rPr>
        <w:t>Республикой Южная Осетия</w:t>
      </w:r>
      <w:r w:rsidRPr="00D843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План мероприятий по модернизации системы здравоохранения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2019-2022гг.  (2-ой этап).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Согласно указанному Плану, количество стационарных коек сокращено до 495, обеспеченность койками на 10 тыс. населения - 92,4.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D8432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Отмечается улучшение показателей работы койки в стационарах: проведено во всех медицинских организациях 111 699 койко-дней (по Плану 116 100, выполнение - 88,1%), нагрузка койки - 225, вместо 240 по Плану (выполнение - 85.8%).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D8432A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Введены в действие отделение гемодиализа РММЦ и </w:t>
      </w:r>
      <w:proofErr w:type="gramStart"/>
      <w:r w:rsidRPr="00D8432A">
        <w:rPr>
          <w:rFonts w:ascii="Times New Roman" w:eastAsia="Batang" w:hAnsi="Times New Roman"/>
          <w:color w:val="000000"/>
          <w:sz w:val="24"/>
          <w:szCs w:val="24"/>
          <w:lang w:eastAsia="ko-KR"/>
        </w:rPr>
        <w:t>медико-социальный</w:t>
      </w:r>
      <w:proofErr w:type="gramEnd"/>
      <w:r w:rsidRPr="00D8432A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центр, где созданы современные условия для пребывания инвалидов и престарелых. 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eastAsia="Batang" w:hAnsi="Times New Roman"/>
          <w:color w:val="000000"/>
          <w:sz w:val="24"/>
          <w:szCs w:val="24"/>
          <w:lang w:eastAsia="ko-KR"/>
        </w:rPr>
        <w:t>Проводится  работа по созданию Центра психоневрологии и наркологии со стационаром на 12 коек.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Кадровое обеспечение системы здравоохранения</w:t>
      </w:r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. Кадровый ресурс является ключевым фактором, определяющим эффективность функционирования системы здравоохранения.</w:t>
      </w:r>
    </w:p>
    <w:p w:rsidR="00E33E4B" w:rsidRPr="00D8432A" w:rsidRDefault="00E33E4B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Всего штатных единиц  работников сферы здравоохранения и социального развития -2 010,25 (в сфере здравоохранения – 1 966). Из них: врачебных – 445,5, среднего медицинского персонала – 837,25,  младшего медицинского персонала – 422,5, прочего персонала - 305. Занято – 1 962 штатных единиц.</w:t>
      </w:r>
    </w:p>
    <w:p w:rsidR="00E33E4B" w:rsidRPr="00D8432A" w:rsidRDefault="00E33E4B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Физических лиц – 1 836. Из них: врачей - 301, средних медицинских работников -817, младших медицинских работников - 425,  прочего персонала - 292.</w:t>
      </w:r>
    </w:p>
    <w:p w:rsidR="00E33E4B" w:rsidRPr="00D8432A" w:rsidRDefault="00E33E4B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Средняя заработная плата повышена у врачей до 36 491 рубль, среднего медперсонала – до 19 188 рублей.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Средняя заработная плата по сфере - 21 163 рубля.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отчетный год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трудоустроены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6 врачей (детский врач - невролог, анестезиолог-реаниматолог, акушер-гинеколог, участковый терапевт, гастроэнтеролог, врач лаборант).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По-прежнему актуальным остается нехватка таких специалистов, как реаниматолог-анестезиолог, детский невролог, патологоанатом, челюстно-лицевой хирург.  В связи с этим проводится активная работа по привлечению российских специалистов  для оптимизации клинической и организационно-методической работы по профилям. В настоящее время в республике работают российские специалисты по следующим направлениям: эндоскопия, психиатрия и неврология, анестезиология и реаниматология, клиническая лабораторная диагностика.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Проведена работа по повышению квалификации работающих медицинских работников.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Проведена аттестация врачей. За  отчетный год  прошли аттестацию на подтверждение и присвоение квалификационных категорий 9 врачей.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sz w:val="24"/>
          <w:szCs w:val="24"/>
          <w:lang w:eastAsia="ru-RU"/>
        </w:rPr>
        <w:t xml:space="preserve">Лечебная работа. 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2019 году отмечается незначительное снижение показателей общей заболеваемости по сравнению с 2018 годом, но отмечается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рост  заболеваний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системы кровообращения, злокачественных заболеваний, эндокринных заболеваний. Всего зарегистрировано случаев заболеваний - 54 734, из них с впервые в жизни 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зарегистрированными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23 120.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2019 году проведена иммунизация населения против гриппа вакцинами российского производства «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Совигрипп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 Привито 7000 человек, что на 15% больше, чем в 2018 году. Из них детей - 2 532, взрослых – 4 468. 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Лекарственное обеспечение и регулирование обращения медицинских изделий.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Особое значение придается лекарственному обеспечению. Пересмотрен порядок закупа  лекарственных препаратов и расходного материала. Обеспечена  прозрачность в деятельности закупочной комиссии. Выбор поставщиков осуществляется на основе конкурса ценовых предложений. Некоторые сбои в лекарственном обеспечении связаны с определенными организационными проблемами.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2019 году значительно увеличились расходы на приобретение расходных материалов для вновь введенных объектов: реанимационные отделения, отделение гемодиализа, компьютерной томографии, расход на реактивы для автоматических анализаторов «Сапфир», «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Мельдоник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», для определения газов крови, а также с увеличением количества льготной категории больных и ассортимента лекарств, а также приобретение новых дорогостоящих противоопухолевых препаратов.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2019 год в бюджете были  предусмотрены денежные средства в сумме 150 950 000 рублей на медикаменты и расходный материал. Дополнительно выделено 33 521 817  рублей. Общая сумма составила 184 471 817 рублей,  в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 НДС – 10 438 360 рублей.</w:t>
      </w:r>
    </w:p>
    <w:p w:rsidR="00E33E4B" w:rsidRPr="00D8432A" w:rsidRDefault="00E33E4B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</w:rPr>
        <w:t>Из дополнительно выделенных в 2019г. средств, в сумме 12 394 587 рублей, куплены лекарственные средства и расходный медицинский материал  для стационаров и льготной категории граждан на январь 2020 года.</w:t>
      </w:r>
    </w:p>
    <w:p w:rsidR="00E33E4B" w:rsidRPr="00D8432A" w:rsidRDefault="00E33E4B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больных льготной категории, получающих лекарства бесплатно при амбулаторном лечении, составило: взрослых – 3 325 (в 2018 году -1 755), детей до 3-х лет - 1 575, из них больных сахарным диабетом – 1 711 (в 2018 году – 1 616), онкологические больные - 135 (в 2018 году - 103).</w:t>
      </w:r>
    </w:p>
    <w:p w:rsidR="00E33E4B" w:rsidRPr="00D8432A" w:rsidRDefault="00E33E4B" w:rsidP="00D8432A">
      <w:pPr>
        <w:widowControl w:val="0"/>
        <w:spacing w:after="0"/>
        <w:ind w:right="-1" w:firstLine="5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Оказание специализированной, в том числе высококвалифицированной медицинской помощи. </w:t>
      </w:r>
      <w:proofErr w:type="gramStart"/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 2019 году граждан Российской Федерации, постоянно проживающих на территории Республики Южная Осетия и зарегистрированных в системе ОМС по РСО-Алании, направлено на оказание специализированной, в том числе </w:t>
      </w:r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высокотехнологичной медицинской помощи - 443  человек (в 2018 году - 440),   в </w:t>
      </w:r>
      <w:proofErr w:type="spellStart"/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т.ч</w:t>
      </w:r>
      <w:proofErr w:type="spellEnd"/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. на ЭКО - 17 семейных пар в различные клиники Российской Федерации</w:t>
      </w:r>
      <w:r w:rsidR="00CF68DC"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="00F2354C"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0</w:t>
      </w:r>
      <w:proofErr w:type="gramEnd"/>
    </w:p>
    <w:p w:rsidR="00E33E4B" w:rsidRPr="00D8432A" w:rsidRDefault="00E33E4B" w:rsidP="00D8432A">
      <w:pPr>
        <w:widowControl w:val="0"/>
        <w:tabs>
          <w:tab w:val="left" w:pos="284"/>
        </w:tabs>
        <w:spacing w:after="0"/>
        <w:ind w:right="-1" w:firstLine="5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Граждан Республики Южная Осетия, не имеющих гражданства Российской </w:t>
      </w:r>
      <w:proofErr w:type="spellStart"/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Федераци</w:t>
      </w:r>
      <w:proofErr w:type="spellEnd"/>
      <w:r w:rsidRPr="00D8432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, направлено на оказание специализированной, в том числе высокотехнологичной медицинской помощи - 248 больных (в 2018 году - 225), на что израсходовано 18 000 000, 00 рублей из средств государственного бюджета.</w:t>
      </w:r>
    </w:p>
    <w:p w:rsidR="00E33E4B" w:rsidRPr="00D8432A" w:rsidRDefault="00E33E4B" w:rsidP="00D8432A">
      <w:pPr>
        <w:widowControl w:val="0"/>
        <w:spacing w:after="0"/>
        <w:ind w:right="-1"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Всего на оказание специализированной, в том числе высокотехнологичной медицинской помощи,  направлен  691 больной (в  2018 году - 665).</w:t>
      </w:r>
    </w:p>
    <w:p w:rsidR="00E33E4B" w:rsidRPr="00D8432A" w:rsidRDefault="00E33E4B" w:rsidP="00D8432A">
      <w:pPr>
        <w:widowControl w:val="0"/>
        <w:spacing w:after="0"/>
        <w:ind w:right="-1"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Проводится определенная работа по исключению направления больных в клиники Грузия. В 2019 году  направлено 104 пациента (2018 году  направлено  161 , а в 2017 году - 204 больных).</w:t>
      </w:r>
    </w:p>
    <w:p w:rsidR="00E33E4B" w:rsidRPr="00D8432A" w:rsidRDefault="00E33E4B" w:rsidP="00D8432A">
      <w:pPr>
        <w:widowControl w:val="0"/>
        <w:spacing w:after="0"/>
        <w:ind w:right="-1" w:firstLine="54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Социальное обеспечение. 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Как отмечалось выше,</w:t>
      </w:r>
      <w:r w:rsidRPr="00D843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Правительством велась работа по обеспечению установленных законодательством социальных  выплат, пособий и компенсаций различным категориям граждан.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Количество: </w:t>
      </w:r>
    </w:p>
    <w:p w:rsidR="00E33E4B" w:rsidRPr="00D8432A" w:rsidRDefault="00E33E4B" w:rsidP="00D8432A">
      <w:pPr>
        <w:tabs>
          <w:tab w:val="left" w:pos="540"/>
        </w:tabs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- льготной категории граждан по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составило  1268  человек (в 2018 году - 1 272);   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- получателей детских пособий по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составило 3 376 (матерей), 6 276 (детей);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- граждан, получивших единовременное пособие на рождение ребенка в размере 16 700 рублей (в 2018 году - 10 000 рублей) в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составило 90 человек;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граждан, получающих ежемесячное пособие на 1-го и последующих детей до 1,5 лет,  в размере 2 000 рублей  составило -  163 человек (в 2018 году пособия получали на 2-го и последующего ребенка);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вновь назначенных детских пособий по РЮО составило 204(матерей) на  370 (детей).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детей сирот  по РЮО составило 132 , в том числе 20 круглые сироты;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одиноких матерей по РЮО составило 242 (393 детей);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инвалидов с детства старше 18 лет по РЮО составило 232 человека (в 2018 году - 225 человек);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инвалидов с детства до 18 лет составило 174 человека (в 2018 году - 183);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- инвалидов по </w:t>
      </w:r>
      <w:r w:rsidRPr="00D8432A">
        <w:rPr>
          <w:rFonts w:ascii="Times New Roman" w:hAnsi="Times New Roman"/>
          <w:sz w:val="24"/>
          <w:szCs w:val="24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за отчетный период составило - 1868 человек (в 2018 году -1807). Из них: инвалиды </w:t>
      </w:r>
      <w:r w:rsidRPr="00D8432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группы -  51 человек (в 2018 году - 53);  инвалиды </w:t>
      </w:r>
      <w:r w:rsidRPr="00D8432A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группы – 1 744 человека (в 2018 году – 1 689); инвалиды </w:t>
      </w:r>
      <w:r w:rsidRPr="00D8432A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D8432A">
        <w:rPr>
          <w:rFonts w:ascii="Times New Roman" w:hAnsi="Times New Roman"/>
          <w:sz w:val="24"/>
          <w:szCs w:val="24"/>
          <w:lang w:eastAsia="ru-RU"/>
        </w:rPr>
        <w:t xml:space="preserve"> группы - 73 человека (в 2018 году - 189);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участники боевых действий, ставшие инвалидами во время грузинской агрессии в Южной Осетии с 1989 по 2008гг. - 202 человека (в 2018 году - 189 чел.);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- количество одиноких и малоимущих граждан по Республике Южная Осетия составило - 554 человека (в 2018 году - 581).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На оказание социальной помощи отдельным категориям граждан, в части предоставления при наличии показаний путевок  на санаторно - курортное лечение  было приобретено 299 путевок на сумму 4 622 192 рубля (в 2018 году - 377 путевок на сумму 5 138 400 рублей). </w:t>
      </w:r>
      <w:r w:rsidRPr="00D8432A">
        <w:rPr>
          <w:rFonts w:ascii="Times New Roman" w:hAnsi="Times New Roman"/>
          <w:sz w:val="24"/>
          <w:szCs w:val="24"/>
        </w:rPr>
        <w:t>Путевки были закуплены  в водолечебницу «Отдых и здоровье» (</w:t>
      </w:r>
      <w:proofErr w:type="spellStart"/>
      <w:r w:rsidRPr="00D8432A">
        <w:rPr>
          <w:rFonts w:ascii="Times New Roman" w:hAnsi="Times New Roman"/>
          <w:sz w:val="24"/>
          <w:szCs w:val="24"/>
        </w:rPr>
        <w:t>Знаурский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район), на базу отдыха «</w:t>
      </w:r>
      <w:proofErr w:type="spellStart"/>
      <w:r w:rsidRPr="00D8432A">
        <w:rPr>
          <w:rFonts w:ascii="Times New Roman" w:hAnsi="Times New Roman"/>
          <w:sz w:val="24"/>
          <w:szCs w:val="24"/>
        </w:rPr>
        <w:t>Жедо</w:t>
      </w:r>
      <w:proofErr w:type="spellEnd"/>
      <w:r w:rsidRPr="00D8432A">
        <w:rPr>
          <w:rFonts w:ascii="Times New Roman" w:hAnsi="Times New Roman"/>
          <w:sz w:val="24"/>
          <w:szCs w:val="24"/>
        </w:rPr>
        <w:t>» (</w:t>
      </w:r>
      <w:proofErr w:type="spellStart"/>
      <w:r w:rsidRPr="00D8432A">
        <w:rPr>
          <w:rFonts w:ascii="Times New Roman" w:hAnsi="Times New Roman"/>
          <w:sz w:val="24"/>
          <w:szCs w:val="24"/>
        </w:rPr>
        <w:t>Дзауский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район), а также в санатории </w:t>
      </w:r>
      <w:r w:rsidRPr="00D8432A">
        <w:rPr>
          <w:rFonts w:ascii="Times New Roman" w:hAnsi="Times New Roman"/>
          <w:sz w:val="24"/>
          <w:szCs w:val="24"/>
        </w:rPr>
        <w:lastRenderedPageBreak/>
        <w:t>Северной Осетии («Сосновая роща»,  «</w:t>
      </w:r>
      <w:proofErr w:type="spellStart"/>
      <w:r w:rsidRPr="00D8432A">
        <w:rPr>
          <w:rFonts w:ascii="Times New Roman" w:hAnsi="Times New Roman"/>
          <w:sz w:val="24"/>
          <w:szCs w:val="24"/>
        </w:rPr>
        <w:t>Тамиск</w:t>
      </w:r>
      <w:proofErr w:type="spellEnd"/>
      <w:r w:rsidRPr="00D8432A">
        <w:rPr>
          <w:rFonts w:ascii="Times New Roman" w:hAnsi="Times New Roman"/>
          <w:sz w:val="24"/>
          <w:szCs w:val="24"/>
        </w:rPr>
        <w:t>», «Осетия», «</w:t>
      </w:r>
      <w:proofErr w:type="spellStart"/>
      <w:r w:rsidRPr="00D8432A">
        <w:rPr>
          <w:rFonts w:ascii="Times New Roman" w:hAnsi="Times New Roman"/>
          <w:sz w:val="24"/>
          <w:szCs w:val="24"/>
        </w:rPr>
        <w:t>Урсдон</w:t>
      </w:r>
      <w:proofErr w:type="spellEnd"/>
      <w:r w:rsidRPr="00D8432A">
        <w:rPr>
          <w:rFonts w:ascii="Times New Roman" w:hAnsi="Times New Roman"/>
          <w:sz w:val="24"/>
          <w:szCs w:val="24"/>
        </w:rPr>
        <w:t>») и санатории Северного Кавказа.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числе направленных на оздоровительный отдых  было также  60 детей из многодетных и малоимущих семей,  инвалидов с детства и детей - сирот. 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>В ознаменование Дня Защитника Отечества, отделом социальных выплат Министерства здравоохранения и социального развития РЮО была оказана гуманитарная помощь Фонду поддержки раненых, ставшими инвалидами в ходе боевых действий на территории РЮО с 1989 по 2008гг., в виде продуктов питания. Помощь была выделена на 200 человек.</w:t>
      </w:r>
    </w:p>
    <w:p w:rsidR="00E33E4B" w:rsidRPr="00D8432A" w:rsidRDefault="00E33E4B" w:rsidP="00D8432A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487F71" w:rsidRPr="00B17E2F" w:rsidRDefault="00E33E4B" w:rsidP="00487F71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7E2F">
        <w:rPr>
          <w:rFonts w:ascii="Times New Roman" w:hAnsi="Times New Roman"/>
          <w:b/>
          <w:sz w:val="28"/>
          <w:szCs w:val="28"/>
        </w:rPr>
        <w:t>Пенсионная система</w:t>
      </w:r>
    </w:p>
    <w:p w:rsidR="00E33E4B" w:rsidRPr="00D8432A" w:rsidRDefault="00E33E4B" w:rsidP="00D8432A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В целом, по республике количество пенсионеров увеличилось за год на 202 человека и составляет 4 679 человек, за год поступило 497 пенсионных дела.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Средняя пенсия по состоянию на 1 января текущего года составляет  7 200 рублей (в 2018г. – 6 272), в том числе, средняя страховая - 7 695 (в 2018г. – 6 740) рублей, средняя социальная - 5 350 (в 2018г. – 4 278) рублей. Минимальный размер пенсии - 3 250 (в 2018г. – 2 900) рублей получают 274 человека.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Пенсии в ушедшем году выплачивались своевременно, без срывов и в полном объеме. На выплату пенсий было направлено  399 324 тыс. рублей при плане  410 148 тыс. рублей, из которых на выплату социальных пенсий из государственного бюджета в виде трансферта получено  65 961,5 тыс. рублей.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Своевременная выплата стала возможной благодаря выполнению плана сбора страховых взносов на  108,8%. При плане  399 698,4 тыс. рублей поступления составили  434 885,9 тыс. рублей.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Основными плательщиками страховых взносов являются: ОАО «БТК - 4» - 18 961 тыс. рублей, ГУП «</w:t>
      </w:r>
      <w:proofErr w:type="spellStart"/>
      <w:r w:rsidRPr="00D8432A">
        <w:rPr>
          <w:rFonts w:ascii="Times New Roman" w:hAnsi="Times New Roman"/>
          <w:sz w:val="24"/>
          <w:szCs w:val="24"/>
        </w:rPr>
        <w:t>Дорэкспострой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» - 17 300 тыс. рублей, РГУП «Энергоресурс - ЮО» - 11 280 тыс. рублей, Управление благоустройства Администрации г. Цхинвал - 6 767 тыс. рублей и т.д. </w:t>
      </w:r>
    </w:p>
    <w:p w:rsidR="00E33E4B" w:rsidRPr="00D8432A" w:rsidRDefault="00E33E4B" w:rsidP="00D8432A">
      <w:pPr>
        <w:shd w:val="clear" w:color="auto" w:fill="FFFFFF"/>
        <w:spacing w:after="0"/>
        <w:ind w:right="-1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87F71" w:rsidRPr="00B17E2F" w:rsidRDefault="00E33E4B" w:rsidP="00487F71">
      <w:pPr>
        <w:shd w:val="clear" w:color="auto" w:fill="FFFFFF"/>
        <w:spacing w:after="0"/>
        <w:ind w:right="-1" w:firstLine="54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7E2F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Образование</w:t>
      </w:r>
    </w:p>
    <w:p w:rsidR="00E33E4B" w:rsidRPr="00D8432A" w:rsidRDefault="00E33E4B" w:rsidP="00D8432A">
      <w:pPr>
        <w:shd w:val="clear" w:color="auto" w:fill="FFFFFF"/>
        <w:spacing w:after="0"/>
        <w:ind w:right="-1" w:firstLine="540"/>
        <w:jc w:val="both"/>
        <w:textAlignment w:val="baseline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На выполнение полномочий в сфере образования в 2019 году  было направлено </w:t>
      </w:r>
      <w:r w:rsidR="00AC4D7A" w:rsidRPr="00D8432A">
        <w:rPr>
          <w:rFonts w:ascii="Times New Roman" w:hAnsi="Times New Roman"/>
          <w:sz w:val="24"/>
          <w:szCs w:val="24"/>
          <w:lang w:eastAsia="ru-RU"/>
        </w:rPr>
        <w:t>1 390 689,3</w:t>
      </w:r>
      <w:r w:rsidRPr="00D8432A">
        <w:rPr>
          <w:rFonts w:ascii="Times New Roman" w:hAnsi="Times New Roman"/>
          <w:sz w:val="24"/>
          <w:szCs w:val="24"/>
          <w:lang w:eastAsia="ru-RU"/>
        </w:rPr>
        <w:t>тыс. рублей, что составляет 14% от общего объема расходов бюджета республики.</w:t>
      </w:r>
    </w:p>
    <w:p w:rsidR="00E33E4B" w:rsidRPr="00D8432A" w:rsidRDefault="00E33E4B" w:rsidP="00D8432A">
      <w:pPr>
        <w:pStyle w:val="a3"/>
        <w:spacing w:after="0"/>
        <w:ind w:left="0"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2018-2019 учебном году процент успеваемости составил 98,2% процента, качество знаний - 43,3% , в 2017-2018 учебном году эти показатели, соответственно, составляли 99,5% и 44,1%.</w:t>
      </w:r>
      <w:r w:rsidRPr="00D8432A">
        <w:rPr>
          <w:rFonts w:ascii="Times New Roman" w:hAnsi="Times New Roman"/>
          <w:sz w:val="24"/>
          <w:szCs w:val="24"/>
        </w:rPr>
        <w:t xml:space="preserve"> Несмотря на некоторое снижение процента успеваемости и качества знаний по сравнению с 2017-2018 учебным годом, стоит отметить увеличение числа победителей и призеров Республиканских олимпиад  (в 2018-2019 учебном году - 100 учеников, в 2017-2018 учебном году - 87).</w:t>
      </w:r>
      <w:proofErr w:type="gramEnd"/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По итогам министерских контрольных работ для кандидатов на золотую (серебряную) медаль, в 2018-2019 учебном году золотой медалью награжден 1 ученик, серебряной - 6, в 2017-2018 учебном году золотой медалью </w:t>
      </w:r>
      <w:proofErr w:type="gramStart"/>
      <w:r w:rsidRPr="00D8432A">
        <w:rPr>
          <w:rFonts w:ascii="Times New Roman" w:hAnsi="Times New Roman"/>
          <w:sz w:val="24"/>
          <w:szCs w:val="24"/>
        </w:rPr>
        <w:t>награждены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4 ученика, серебряной - 5. </w:t>
      </w:r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32A">
        <w:rPr>
          <w:rFonts w:ascii="Times New Roman" w:hAnsi="Times New Roman"/>
          <w:sz w:val="24"/>
          <w:szCs w:val="24"/>
        </w:rPr>
        <w:t xml:space="preserve">В 2018-2019 учебном году по информации, представленной от министерств и ведомств, Представительства </w:t>
      </w:r>
      <w:proofErr w:type="spellStart"/>
      <w:r w:rsidRPr="00D8432A">
        <w:rPr>
          <w:rFonts w:ascii="Times New Roman" w:hAnsi="Times New Roman"/>
          <w:sz w:val="24"/>
          <w:szCs w:val="24"/>
        </w:rPr>
        <w:t>Россотрудничества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в Республике Южная Осетия, на </w:t>
      </w:r>
      <w:r w:rsidRPr="00D8432A">
        <w:rPr>
          <w:rFonts w:ascii="Times New Roman" w:hAnsi="Times New Roman"/>
          <w:sz w:val="24"/>
          <w:szCs w:val="24"/>
        </w:rPr>
        <w:lastRenderedPageBreak/>
        <w:t xml:space="preserve">основании договоров с некоторыми вузами Российской Федерации и личных сообщений граждан Республики Южная Осетия,  с учетом 466 выпускников школ Республики Южная Осетия, в ВУЗы РФ были приняты 180 человек (с учетом разных уровней образования – </w:t>
      </w:r>
      <w:proofErr w:type="spellStart"/>
      <w:r w:rsidRPr="00D8432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32A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D8432A">
        <w:rPr>
          <w:rFonts w:ascii="Times New Roman" w:hAnsi="Times New Roman"/>
          <w:sz w:val="24"/>
          <w:szCs w:val="24"/>
        </w:rPr>
        <w:t>, магистратура, ординатура, аспирантура), студентами ЮОГУ стали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212 человек. </w:t>
      </w:r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2019-2020 учебном году с учетом 509 выпускников на обучение в Российской Федерации выехал 191человек, 250 выпускников стали студентами ЮОГУ. 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Здесь можно говорить о том, что у абитуриентов прослеживается тенденция к выбору ЮОГУ.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обновлены учебники и учебные программы по осетинскому языку, литературе с 1-го по 9 класс. На указанные цели из Резервного фонда Правительства РЮО были выделены денежные средства в размере 10 834 193, 00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ублей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Проводится работа по обновлению учебников по географии Осетии, истории Осетии и традиционной культуре осетин.</w:t>
      </w:r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b/>
          <w:sz w:val="24"/>
          <w:szCs w:val="24"/>
        </w:rPr>
        <w:t>В сфере науки и профессионального образования</w:t>
      </w:r>
      <w:r w:rsidRPr="00D8432A">
        <w:rPr>
          <w:rFonts w:ascii="Times New Roman" w:hAnsi="Times New Roman"/>
          <w:sz w:val="24"/>
          <w:szCs w:val="24"/>
        </w:rPr>
        <w:t xml:space="preserve"> Аттестационной комиссией по присвоению ученых званий при Министерстве образования и науки </w:t>
      </w:r>
      <w:r w:rsidRPr="00D8432A">
        <w:rPr>
          <w:rFonts w:ascii="Times New Roman" w:hAnsi="Times New Roman"/>
          <w:sz w:val="24"/>
          <w:szCs w:val="24"/>
          <w:lang w:eastAsia="ru-RU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</w:rPr>
        <w:t xml:space="preserve">, в 2019 году было присвоено 5званий доцента преподавателям ЮОГУ. В 2018г. звания профессора удостоились 3 человека, звания доцента - 6 человек. </w:t>
      </w:r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С 2012 года звания доцента удостоился 31 преподаватель ЮОГУ, а звания профессора - 13.</w:t>
      </w:r>
    </w:p>
    <w:p w:rsidR="00E33E4B" w:rsidRPr="00D8432A" w:rsidRDefault="00E33E4B" w:rsidP="00D8432A">
      <w:pPr>
        <w:spacing w:after="0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2019 году было проведено 2 </w:t>
      </w:r>
      <w:proofErr w:type="gramStart"/>
      <w:r w:rsidRPr="00D8432A">
        <w:rPr>
          <w:rFonts w:ascii="Times New Roman" w:hAnsi="Times New Roman"/>
          <w:sz w:val="24"/>
          <w:szCs w:val="24"/>
        </w:rPr>
        <w:t>научных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конкурса – Международный совместный с РФФИ и Республиканский. Экспертным советом по проведению научных конкурсов при Министерстве образования и науки </w:t>
      </w:r>
      <w:r w:rsidRPr="00D8432A">
        <w:rPr>
          <w:rFonts w:ascii="Times New Roman" w:hAnsi="Times New Roman"/>
          <w:sz w:val="24"/>
          <w:szCs w:val="24"/>
          <w:lang w:eastAsia="ru-RU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</w:rPr>
        <w:t xml:space="preserve"> было поддержано 4 международных проекта (сроком реализации на 2-3 года) и 3 проекта по республиканскому конкурсу. Предоставлено 4 годовых отчета по международным конкурсам, а по итогам республиканского конкурса изданы две книги и подготовлена монография.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2019 году также было принято 23 заявки (проекта) на совместный международный конкурс научных проектов 2020 года РФФИ - </w:t>
      </w:r>
      <w:r w:rsidRPr="00D8432A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8432A">
        <w:rPr>
          <w:rFonts w:ascii="Times New Roman" w:hAnsi="Times New Roman"/>
          <w:sz w:val="24"/>
          <w:szCs w:val="24"/>
          <w:lang w:eastAsia="ru-RU"/>
        </w:rPr>
        <w:t>Республики Южная Осетия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, официальные результаты которого будут объявлены в марте 2020 года.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Отделом науки и профессионального образования </w:t>
      </w:r>
      <w:r w:rsidRPr="00D8432A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D8432A">
        <w:rPr>
          <w:rFonts w:ascii="Times New Roman" w:hAnsi="Times New Roman"/>
          <w:sz w:val="24"/>
          <w:szCs w:val="24"/>
          <w:lang w:eastAsia="ru-RU"/>
        </w:rPr>
        <w:t>Республики Южная Осетия</w:t>
      </w: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подготовлен государственный заказ по подготовке кадров в ВУЗах Российской Федерации на 2020-2021гг.</w:t>
      </w:r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выделенной квоты, реализуемой Представительством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Россотрудничества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Республике Южная Осетия, с учетом современных реалий,  весьма актуальными для нашей республики, по мнению министерств и ведомств, в которые не поступают квоты из Российской Федерации, являются такие специальности, как «Дизайн архитектурной среды», «Технологические машины и оборудование», «Электроэнергетика и электротехника», «Инфокоммуникационные технологии и системы связи» и т.д.</w:t>
      </w:r>
      <w:proofErr w:type="gramEnd"/>
    </w:p>
    <w:p w:rsidR="00E33E4B" w:rsidRPr="00D8432A" w:rsidRDefault="00E33E4B" w:rsidP="00D8432A">
      <w:pPr>
        <w:spacing w:after="0"/>
        <w:ind w:right="-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В 2019 году аттестацию прошли 230 учителей. Подтвердили имеющуюся квалификационную категорию 127 человек. Повысил квалификационную категорию 51 человек. 5 человек от общего числа аттестуемых педагогов понизили свою квалификационную категорию, а 6 человек - не подтвердили соответствие занимаемой должности. Аттестация 17 учителей была перенесена на 2020 год по уважительной причине.</w:t>
      </w:r>
    </w:p>
    <w:p w:rsidR="00F411DA" w:rsidRPr="00D8432A" w:rsidRDefault="00F411DA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34D49" w:rsidRPr="00B17E2F" w:rsidRDefault="00134D49" w:rsidP="00487F71">
      <w:pPr>
        <w:spacing w:after="0"/>
        <w:ind w:right="-1"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7E2F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Культура</w:t>
      </w:r>
    </w:p>
    <w:p w:rsidR="00134D49" w:rsidRPr="00D8432A" w:rsidRDefault="00134D49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</w:rPr>
        <w:t xml:space="preserve">В целом по республике функционирует 122 учреждения культуры, со штатной численностью </w:t>
      </w:r>
      <w:bookmarkStart w:id="1" w:name="_Hlk27746820"/>
      <w:r w:rsidRPr="00D8432A">
        <w:rPr>
          <w:rFonts w:ascii="Times New Roman" w:hAnsi="Times New Roman"/>
          <w:sz w:val="24"/>
          <w:szCs w:val="24"/>
        </w:rPr>
        <w:t xml:space="preserve">1 215,5 </w:t>
      </w:r>
      <w:bookmarkEnd w:id="1"/>
      <w:r w:rsidRPr="00D8432A">
        <w:rPr>
          <w:rFonts w:ascii="Times New Roman" w:hAnsi="Times New Roman"/>
          <w:sz w:val="24"/>
          <w:szCs w:val="24"/>
        </w:rPr>
        <w:t xml:space="preserve">единиц. Месячный фонд заработной платы - 17 781 268 рублей (в </w:t>
      </w:r>
      <w:proofErr w:type="spellStart"/>
      <w:r w:rsidRPr="00D8432A">
        <w:rPr>
          <w:rFonts w:ascii="Times New Roman" w:hAnsi="Times New Roman"/>
          <w:sz w:val="24"/>
          <w:szCs w:val="24"/>
        </w:rPr>
        <w:t>т.ч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. аппарат Министерства культуры </w:t>
      </w:r>
      <w:r w:rsidRPr="00D8432A">
        <w:rPr>
          <w:rFonts w:ascii="Times New Roman" w:hAnsi="Times New Roman"/>
          <w:sz w:val="24"/>
          <w:szCs w:val="24"/>
          <w:lang w:eastAsia="ru-RU"/>
        </w:rPr>
        <w:t>Республики Южная Осетия</w:t>
      </w:r>
      <w:r w:rsidRPr="00D8432A">
        <w:rPr>
          <w:rFonts w:ascii="Times New Roman" w:hAnsi="Times New Roman"/>
          <w:sz w:val="24"/>
          <w:szCs w:val="24"/>
        </w:rPr>
        <w:t xml:space="preserve"> и районные отделы культуры).</w:t>
      </w:r>
    </w:p>
    <w:p w:rsidR="00134D49" w:rsidRPr="00D8432A" w:rsidRDefault="00134D49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32A">
        <w:rPr>
          <w:rFonts w:ascii="Times New Roman" w:hAnsi="Times New Roman"/>
          <w:sz w:val="24"/>
          <w:szCs w:val="24"/>
        </w:rPr>
        <w:t>За отчетный период подготовлено и проведено свыше 50 культурно-массовых мероприятий (фестивали, выставки, творческие вечера, конференции, форумы, вечера памяти, круглые столы, концерты, акции, митинги, презентации и т.д.), а также мастер-классы по различным направлениям деятельности.</w:t>
      </w:r>
      <w:proofErr w:type="gramEnd"/>
    </w:p>
    <w:p w:rsidR="00793C09" w:rsidRPr="00D8432A" w:rsidRDefault="00793C09" w:rsidP="00D8432A">
      <w:pPr>
        <w:shd w:val="clear" w:color="auto" w:fill="FFFFFF"/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87F71" w:rsidRPr="00B17E2F" w:rsidRDefault="00134D49" w:rsidP="00487F71">
      <w:pPr>
        <w:shd w:val="clear" w:color="auto" w:fill="FFFFFF"/>
        <w:spacing w:after="0"/>
        <w:ind w:right="-1"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7E2F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Молодежная политика</w:t>
      </w:r>
    </w:p>
    <w:p w:rsidR="00793C09" w:rsidRPr="00D8432A" w:rsidRDefault="00134D49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2019 год для молодежной политики республики был очень активным и насыщенным множеством ключевых мероприятий.</w:t>
      </w:r>
      <w:r w:rsidR="00793C09" w:rsidRPr="00D8432A">
        <w:rPr>
          <w:rFonts w:ascii="Times New Roman" w:hAnsi="Times New Roman"/>
          <w:sz w:val="24"/>
          <w:szCs w:val="24"/>
        </w:rPr>
        <w:t xml:space="preserve"> Представители молодежи Южной Осетии приняли участие в различных форумах («Таврида», «Машук», «Евразия </w:t>
      </w:r>
      <w:r w:rsidR="00793C09" w:rsidRPr="00D8432A">
        <w:rPr>
          <w:rFonts w:ascii="Times New Roman" w:hAnsi="Times New Roman"/>
          <w:sz w:val="24"/>
          <w:szCs w:val="24"/>
          <w:lang w:val="en-US"/>
        </w:rPr>
        <w:t>Global</w:t>
      </w:r>
      <w:r w:rsidR="00793C09" w:rsidRPr="00D8432A">
        <w:rPr>
          <w:rFonts w:ascii="Times New Roman" w:hAnsi="Times New Roman"/>
          <w:sz w:val="24"/>
          <w:szCs w:val="24"/>
        </w:rPr>
        <w:t>», «Международный форум добровольцев»), конкурсах и т.д.</w:t>
      </w:r>
    </w:p>
    <w:p w:rsidR="00134D49" w:rsidRPr="00D8432A" w:rsidRDefault="00793C09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Цель форумов</w:t>
      </w:r>
      <w:r w:rsidR="00134D49" w:rsidRPr="00D8432A">
        <w:rPr>
          <w:rFonts w:ascii="Times New Roman" w:hAnsi="Times New Roman"/>
          <w:sz w:val="24"/>
          <w:szCs w:val="24"/>
        </w:rPr>
        <w:t xml:space="preserve"> - создание образовательной площадки для профессиональной, творческой самореализации молодежи, стимулирование проектной деятельности молодых людей, а также развитие международного молодежного сотрудничества и укрепление дружественных связей.</w:t>
      </w:r>
    </w:p>
    <w:p w:rsidR="00134D49" w:rsidRPr="00B17E2F" w:rsidRDefault="00134D49" w:rsidP="00487F71">
      <w:pPr>
        <w:shd w:val="clear" w:color="auto" w:fill="FFFFFF"/>
        <w:spacing w:after="0"/>
        <w:ind w:right="-1" w:firstLine="540"/>
        <w:jc w:val="center"/>
        <w:rPr>
          <w:rFonts w:ascii="Times New Roman" w:hAnsi="Times New Roman"/>
          <w:b/>
          <w:color w:val="1D2129"/>
          <w:sz w:val="28"/>
          <w:szCs w:val="28"/>
        </w:rPr>
      </w:pPr>
      <w:r w:rsidRPr="00B17E2F">
        <w:rPr>
          <w:rFonts w:ascii="Times New Roman" w:hAnsi="Times New Roman"/>
          <w:b/>
          <w:color w:val="1D2129"/>
          <w:sz w:val="28"/>
          <w:szCs w:val="28"/>
        </w:rPr>
        <w:t>Спорт</w:t>
      </w:r>
    </w:p>
    <w:p w:rsidR="00134D49" w:rsidRPr="00D8432A" w:rsidRDefault="00134D49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  <w:lang w:eastAsia="ru-RU"/>
        </w:rPr>
        <w:t xml:space="preserve">Осетия всегда славилась своими спортивными достижениями. Для сохранения и укрепления этих традиций, привлечения детей и молодежи к регулярным занятиям спортом, необходимо создавать современные условия, пропагандировать здоровый образ жизни. Только так мы можем говорить о здоровом и достойном поколении. 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этом свете, не могу не отметить, что по сравнению с 2018 годом, результаты выступлений наших спортсменов превзошли все ожидания. </w:t>
      </w:r>
    </w:p>
    <w:p w:rsidR="00134D49" w:rsidRPr="00D8432A" w:rsidRDefault="00134D49" w:rsidP="00D8432A">
      <w:pPr>
        <w:spacing w:after="0"/>
        <w:ind w:firstLine="53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8432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2019 году команда Южной Осетии по футболу впервые стала чемпионом Европы по версии </w:t>
      </w:r>
      <w:proofErr w:type="spellStart"/>
      <w:r w:rsidRPr="00D8432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ConIFA</w:t>
      </w:r>
      <w:proofErr w:type="spellEnd"/>
      <w:r w:rsidRPr="00D8432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(Конфедерация независимых футбольных ассоциаций).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Наши спортсмены-боксеры впервые за последние десятилетия стали финалистами первенства Российской Федерации по боксу, а команды РЮО по плаванию и эстетической гимнастике завоевали награды разного достоинства на первенстве СКФО. 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>Наивысшие результаты достигнуты молодыми людьми и на различных международных спортивных турнирах и соревнованиях (</w:t>
      </w:r>
      <w:proofErr w:type="spellStart"/>
      <w:r w:rsidRPr="00D8432A">
        <w:rPr>
          <w:rFonts w:ascii="Times New Roman" w:hAnsi="Times New Roman"/>
          <w:sz w:val="24"/>
          <w:szCs w:val="24"/>
        </w:rPr>
        <w:t>армспорт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8432A">
        <w:rPr>
          <w:rFonts w:ascii="Times New Roman" w:hAnsi="Times New Roman"/>
          <w:sz w:val="24"/>
          <w:szCs w:val="24"/>
        </w:rPr>
        <w:t>всестилевое</w:t>
      </w:r>
      <w:proofErr w:type="spellEnd"/>
      <w:r w:rsidRPr="00D8432A">
        <w:rPr>
          <w:rFonts w:ascii="Times New Roman" w:hAnsi="Times New Roman"/>
          <w:sz w:val="24"/>
          <w:szCs w:val="24"/>
        </w:rPr>
        <w:t xml:space="preserve"> карате, вольная  борьба и т.д.). </w:t>
      </w:r>
    </w:p>
    <w:p w:rsidR="00134D49" w:rsidRPr="00D8432A" w:rsidRDefault="00134D49" w:rsidP="00D843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целом, в республике </w:t>
      </w:r>
      <w:r w:rsidR="00793C09" w:rsidRPr="00D8432A">
        <w:rPr>
          <w:rFonts w:ascii="Times New Roman" w:hAnsi="Times New Roman"/>
          <w:sz w:val="24"/>
          <w:szCs w:val="24"/>
        </w:rPr>
        <w:t>проведено 51 мероприятие.</w:t>
      </w:r>
    </w:p>
    <w:p w:rsidR="00134D49" w:rsidRPr="00D8432A" w:rsidRDefault="00134D49" w:rsidP="00D8432A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Для повышения качества подготовки спортсменов по всем видам спорта внедряются новые методы </w:t>
      </w:r>
      <w:proofErr w:type="gramStart"/>
      <w:r w:rsidRPr="00D8432A">
        <w:rPr>
          <w:rFonts w:ascii="Times New Roman" w:hAnsi="Times New Roman"/>
          <w:sz w:val="24"/>
          <w:szCs w:val="24"/>
        </w:rPr>
        <w:t>работы</w:t>
      </w:r>
      <w:proofErr w:type="gramEnd"/>
      <w:r w:rsidRPr="00D8432A">
        <w:rPr>
          <w:rFonts w:ascii="Times New Roman" w:hAnsi="Times New Roman"/>
          <w:sz w:val="24"/>
          <w:szCs w:val="24"/>
        </w:rPr>
        <w:t xml:space="preserve"> как для самих команд, так и для тренерского состава., </w:t>
      </w:r>
      <w:r w:rsidRPr="00D84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совершенствуется материально-техническая база.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Так,  </w:t>
      </w:r>
      <w:r w:rsidRPr="00D8432A">
        <w:rPr>
          <w:rFonts w:ascii="Times New Roman" w:hAnsi="Times New Roman"/>
          <w:sz w:val="24"/>
          <w:szCs w:val="24"/>
        </w:rPr>
        <w:t>РКДЮСШ были выделены средства в размере 24 250 000 рублей для проведения ремонта фасадной части здания и возведения трех площадок для игровых видов спорта на прилегающей территории.</w:t>
      </w:r>
    </w:p>
    <w:p w:rsidR="00134D49" w:rsidRPr="00D8432A" w:rsidRDefault="00793C09" w:rsidP="00D8432A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sz w:val="24"/>
          <w:szCs w:val="24"/>
        </w:rPr>
        <w:t>В</w:t>
      </w:r>
      <w:r w:rsidR="00134D49" w:rsidRPr="00D8432A">
        <w:rPr>
          <w:rFonts w:ascii="Times New Roman" w:hAnsi="Times New Roman"/>
          <w:sz w:val="24"/>
          <w:szCs w:val="24"/>
        </w:rPr>
        <w:t xml:space="preserve"> республику приглашен и тренер по художественной гимнастике.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t xml:space="preserve">В целом, в спортивных учреждениях, подведомственных профильному Комитету занимаются 3 322 учащихся. </w:t>
      </w:r>
    </w:p>
    <w:p w:rsidR="00DD6CE0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8432A">
        <w:rPr>
          <w:rFonts w:ascii="Times New Roman" w:hAnsi="Times New Roman"/>
          <w:sz w:val="24"/>
          <w:szCs w:val="24"/>
        </w:rPr>
        <w:lastRenderedPageBreak/>
        <w:t xml:space="preserve">На 2019 год отделу развития видов спорта была  выделена сумма в размере </w:t>
      </w:r>
      <w:r w:rsidR="00793C09" w:rsidRPr="00D8432A">
        <w:rPr>
          <w:rFonts w:ascii="Times New Roman" w:hAnsi="Times New Roman"/>
          <w:sz w:val="24"/>
          <w:szCs w:val="24"/>
        </w:rPr>
        <w:t xml:space="preserve"> </w:t>
      </w:r>
      <w:r w:rsidRPr="00D8432A">
        <w:rPr>
          <w:rFonts w:ascii="Times New Roman" w:hAnsi="Times New Roman"/>
          <w:sz w:val="24"/>
          <w:szCs w:val="24"/>
        </w:rPr>
        <w:t>9 105, 0 тыс. рублей</w:t>
      </w:r>
      <w:r w:rsidR="00793C09" w:rsidRPr="00D8432A">
        <w:rPr>
          <w:rFonts w:ascii="Times New Roman" w:hAnsi="Times New Roman"/>
          <w:sz w:val="24"/>
          <w:szCs w:val="24"/>
        </w:rPr>
        <w:t>.</w:t>
      </w:r>
    </w:p>
    <w:p w:rsidR="004B17AC" w:rsidRPr="00D8432A" w:rsidRDefault="004B17AC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B17AC" w:rsidRPr="00D8432A" w:rsidRDefault="004B17AC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33CEC" w:rsidRDefault="00A33CEC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34D49" w:rsidRPr="00D8432A" w:rsidRDefault="00EB3DDE" w:rsidP="00D8432A">
      <w:pPr>
        <w:spacing w:after="0"/>
        <w:ind w:right="-1"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432A">
        <w:rPr>
          <w:rFonts w:ascii="Times New Roman" w:hAnsi="Times New Roman"/>
          <w:b/>
          <w:color w:val="000000"/>
          <w:sz w:val="24"/>
          <w:szCs w:val="24"/>
          <w:lang w:eastAsia="ru-RU"/>
        </w:rPr>
        <w:t>Уважаемые коллеги!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  <w:lang w:eastAsia="ru-RU"/>
        </w:rPr>
        <w:t>Хотелось бы, чтобы наше сегодняшнее общение было полезным для всех, а встреча носила бы конструктивный характер.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color w:val="2B2B2B"/>
          <w:sz w:val="24"/>
          <w:szCs w:val="24"/>
        </w:rPr>
      </w:pPr>
      <w:r w:rsidRPr="00D8432A">
        <w:rPr>
          <w:rFonts w:ascii="Times New Roman" w:hAnsi="Times New Roman"/>
          <w:color w:val="000000"/>
          <w:sz w:val="24"/>
          <w:szCs w:val="24"/>
        </w:rPr>
        <w:t xml:space="preserve">Надеюсь на дальнейшую </w:t>
      </w:r>
      <w:proofErr w:type="spellStart"/>
      <w:r w:rsidRPr="00D8432A">
        <w:rPr>
          <w:rFonts w:ascii="Times New Roman" w:hAnsi="Times New Roman"/>
          <w:color w:val="000000"/>
          <w:sz w:val="24"/>
          <w:szCs w:val="24"/>
        </w:rPr>
        <w:t>взаимоуважительную</w:t>
      </w:r>
      <w:proofErr w:type="spellEnd"/>
      <w:r w:rsidRPr="00D8432A">
        <w:rPr>
          <w:rFonts w:ascii="Times New Roman" w:hAnsi="Times New Roman"/>
          <w:color w:val="000000"/>
          <w:sz w:val="24"/>
          <w:szCs w:val="24"/>
        </w:rPr>
        <w:t xml:space="preserve"> работу исполнительной и законодательной властей, на их совместные действия в целях достижения нового качества жизни для граждан республики.</w:t>
      </w:r>
    </w:p>
    <w:p w:rsidR="00134D49" w:rsidRPr="00D8432A" w:rsidRDefault="00134D49" w:rsidP="00D8432A">
      <w:pPr>
        <w:spacing w:after="0"/>
        <w:ind w:firstLine="539"/>
        <w:jc w:val="both"/>
        <w:rPr>
          <w:rFonts w:ascii="Times New Roman" w:hAnsi="Times New Roman"/>
          <w:color w:val="2B2B2B"/>
          <w:sz w:val="24"/>
          <w:szCs w:val="24"/>
        </w:rPr>
      </w:pPr>
      <w:r w:rsidRPr="00D8432A">
        <w:rPr>
          <w:rFonts w:ascii="Times New Roman" w:hAnsi="Times New Roman"/>
          <w:color w:val="2B2B2B"/>
          <w:sz w:val="24"/>
          <w:szCs w:val="24"/>
        </w:rPr>
        <w:t>По большому счету, это и есть наша общая самая главная задача, и каждый из нас на своем месте обязан приложить максимум усилий для ее выполнения. </w:t>
      </w:r>
    </w:p>
    <w:p w:rsidR="00134D49" w:rsidRPr="00D8432A" w:rsidRDefault="00134D49" w:rsidP="00D8432A">
      <w:pPr>
        <w:pStyle w:val="a5"/>
        <w:shd w:val="clear" w:color="auto" w:fill="FFFFFF"/>
        <w:spacing w:before="0" w:beforeAutospacing="0" w:after="0" w:afterAutospacing="0" w:line="276" w:lineRule="auto"/>
        <w:ind w:firstLine="539"/>
        <w:jc w:val="both"/>
      </w:pPr>
      <w:r w:rsidRPr="00D8432A">
        <w:t>Спасибо за внимание!</w:t>
      </w:r>
    </w:p>
    <w:p w:rsidR="00134D49" w:rsidRPr="00D8432A" w:rsidRDefault="00134D49" w:rsidP="00D843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34D49" w:rsidRPr="00D8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C54"/>
    <w:multiLevelType w:val="hybridMultilevel"/>
    <w:tmpl w:val="DD3CE00E"/>
    <w:lvl w:ilvl="0" w:tplc="315292C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171A1"/>
    <w:multiLevelType w:val="multilevel"/>
    <w:tmpl w:val="FE56B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43"/>
    <w:rsid w:val="0002018C"/>
    <w:rsid w:val="001178C0"/>
    <w:rsid w:val="00134D49"/>
    <w:rsid w:val="00167139"/>
    <w:rsid w:val="00327C00"/>
    <w:rsid w:val="00344DA6"/>
    <w:rsid w:val="00426E11"/>
    <w:rsid w:val="00485967"/>
    <w:rsid w:val="00487F71"/>
    <w:rsid w:val="004B17AC"/>
    <w:rsid w:val="004D5211"/>
    <w:rsid w:val="005356EE"/>
    <w:rsid w:val="00793C09"/>
    <w:rsid w:val="007E16A5"/>
    <w:rsid w:val="007E72DD"/>
    <w:rsid w:val="008B38A0"/>
    <w:rsid w:val="008B5158"/>
    <w:rsid w:val="00A33CEC"/>
    <w:rsid w:val="00A61665"/>
    <w:rsid w:val="00A72D43"/>
    <w:rsid w:val="00AC4D7A"/>
    <w:rsid w:val="00B17E2F"/>
    <w:rsid w:val="00B278FF"/>
    <w:rsid w:val="00B73531"/>
    <w:rsid w:val="00B777DC"/>
    <w:rsid w:val="00B968EB"/>
    <w:rsid w:val="00BC25ED"/>
    <w:rsid w:val="00C93CBA"/>
    <w:rsid w:val="00CE6D54"/>
    <w:rsid w:val="00CF68DC"/>
    <w:rsid w:val="00D8432A"/>
    <w:rsid w:val="00DD6CE0"/>
    <w:rsid w:val="00E064F2"/>
    <w:rsid w:val="00E33E4B"/>
    <w:rsid w:val="00E9682F"/>
    <w:rsid w:val="00EB3DDE"/>
    <w:rsid w:val="00EF0AC9"/>
    <w:rsid w:val="00F2354C"/>
    <w:rsid w:val="00F411DA"/>
    <w:rsid w:val="00F512B8"/>
    <w:rsid w:val="00F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AC9"/>
    <w:pPr>
      <w:ind w:left="720"/>
      <w:contextualSpacing/>
    </w:pPr>
  </w:style>
  <w:style w:type="character" w:styleId="a4">
    <w:name w:val="Strong"/>
    <w:basedOn w:val="a0"/>
    <w:uiPriority w:val="99"/>
    <w:qFormat/>
    <w:rsid w:val="00426E11"/>
    <w:rPr>
      <w:b/>
      <w:bCs/>
    </w:rPr>
  </w:style>
  <w:style w:type="paragraph" w:styleId="a5">
    <w:name w:val="Normal (Web)"/>
    <w:basedOn w:val="a"/>
    <w:uiPriority w:val="99"/>
    <w:rsid w:val="00DD6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6CE0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6CE0"/>
    <w:pPr>
      <w:widowControl w:val="0"/>
      <w:shd w:val="clear" w:color="auto" w:fill="FFFFFF"/>
      <w:spacing w:after="0" w:line="276" w:lineRule="exact"/>
      <w:jc w:val="both"/>
    </w:pPr>
    <w:rPr>
      <w:rFonts w:ascii="Times New Roman" w:eastAsiaTheme="minorHAnsi" w:hAnsi="Times New Roman" w:cstheme="minorBid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1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AC9"/>
    <w:pPr>
      <w:ind w:left="720"/>
      <w:contextualSpacing/>
    </w:pPr>
  </w:style>
  <w:style w:type="character" w:styleId="a4">
    <w:name w:val="Strong"/>
    <w:basedOn w:val="a0"/>
    <w:uiPriority w:val="99"/>
    <w:qFormat/>
    <w:rsid w:val="00426E11"/>
    <w:rPr>
      <w:b/>
      <w:bCs/>
    </w:rPr>
  </w:style>
  <w:style w:type="paragraph" w:styleId="a5">
    <w:name w:val="Normal (Web)"/>
    <w:basedOn w:val="a"/>
    <w:uiPriority w:val="99"/>
    <w:rsid w:val="00DD6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6CE0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6CE0"/>
    <w:pPr>
      <w:widowControl w:val="0"/>
      <w:shd w:val="clear" w:color="auto" w:fill="FFFFFF"/>
      <w:spacing w:after="0" w:line="276" w:lineRule="exact"/>
      <w:jc w:val="both"/>
    </w:pPr>
    <w:rPr>
      <w:rFonts w:ascii="Times New Roman" w:eastAsiaTheme="minorHAnsi" w:hAnsi="Times New Roman" w:cstheme="minorBid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3919-C057-4D1B-8799-4C37BDC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8008</Words>
  <Characters>45650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App1</dc:creator>
  <cp:lastModifiedBy>Pressa_pc</cp:lastModifiedBy>
  <cp:revision>38</cp:revision>
  <cp:lastPrinted>2020-03-26T13:02:00Z</cp:lastPrinted>
  <dcterms:created xsi:type="dcterms:W3CDTF">2020-03-03T11:35:00Z</dcterms:created>
  <dcterms:modified xsi:type="dcterms:W3CDTF">2020-07-15T14:17:00Z</dcterms:modified>
</cp:coreProperties>
</file>